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49" w:rsidRPr="00E71A49" w:rsidRDefault="00E71A49" w:rsidP="00E71A4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bookmarkStart w:id="0" w:name="_GoBack"/>
      <w:bookmarkEnd w:id="0"/>
      <w:r w:rsidRPr="00E71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Giornata internazionale dei rom: Ccee-C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ec, “stop a odio ed esclusione”</w:t>
      </w:r>
    </w:p>
    <w:p w:rsidR="00E71A49" w:rsidRPr="00E71A49" w:rsidRDefault="00E71A49" w:rsidP="00E71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1A49">
        <w:rPr>
          <w:rFonts w:ascii="Times New Roman" w:eastAsia="Times New Roman" w:hAnsi="Times New Roman" w:cs="Times New Roman"/>
          <w:sz w:val="24"/>
          <w:szCs w:val="24"/>
          <w:lang w:eastAsia="it-IT"/>
        </w:rPr>
        <w:t>Bruxelles -  “Incoraggiamo le nostre comunità cristiane in Europa a continuare a sostenere il benessere dei rom e a lavorare attivamente per porre fine a discorsi di odio e all’esclusione sociale. Dobbiamo camminare insieme”. Lo affermano in una nota congiunta, alla vigilia della Giornata internazionale dei rom (8 aprile), i segretari generali della Conferenza delle Chiese europee (Cec) e del Consiglio delle Conferenze episcopali d’Europa (Ccee). “Ci appelliamo a tutti affinché gli emarginati siano accolti e sia riconosciuta la loro dignità umana in quanto dono di Dio. I rom, con la loro tradizione, fede e cultura unica, sono anche chiamati a portare i loro valori all’interno della società europea, in quanto cittadini responsabili”. Cec e Ccee affermano ancora: “I rom hanno un secolare senso di identità europea condivisa e di libera circolazione attraverso i confini politici, culturali e religiosi. Sono una delle popolazioni indigene dell’Europa che non gode però di un trattamento di uguaglianza in termini di rispetto e onore tra le altre”. “Il fatto che essi vivano in circostanze di continua discriminazione e addirittura persecuzione è una vergogna per i Paesi europei. La via d’uscita principale a queste difficili condizioni dei rom e delle loro famiglie passa attraverso la conoscenza, il lavoro, la fede. La loro inclusione è una necessaria indicazione del nostro impegno per una identità europea condivisa e la libera circolazione delle persone, dei beni e delle idee in Europa”.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(SIR)</w:t>
      </w:r>
    </w:p>
    <w:p w:rsidR="00B84C37" w:rsidRPr="00E71A49" w:rsidRDefault="00B84C37" w:rsidP="00E71A49">
      <w:pPr>
        <w:jc w:val="both"/>
        <w:rPr>
          <w:sz w:val="24"/>
          <w:szCs w:val="24"/>
        </w:rPr>
      </w:pPr>
    </w:p>
    <w:sectPr w:rsidR="00B84C37" w:rsidRPr="00E71A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EEF"/>
    <w:multiLevelType w:val="multilevel"/>
    <w:tmpl w:val="8E7A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49"/>
    <w:rsid w:val="00510965"/>
    <w:rsid w:val="00B84C37"/>
    <w:rsid w:val="00CC1C10"/>
    <w:rsid w:val="00E7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71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1A4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count">
    <w:name w:val="count"/>
    <w:basedOn w:val="Carpredefinitoparagrafo"/>
    <w:rsid w:val="00E71A49"/>
  </w:style>
  <w:style w:type="character" w:styleId="Enfasigrassetto">
    <w:name w:val="Strong"/>
    <w:basedOn w:val="Carpredefinitoparagrafo"/>
    <w:uiPriority w:val="22"/>
    <w:qFormat/>
    <w:rsid w:val="00E71A4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7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71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1A4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count">
    <w:name w:val="count"/>
    <w:basedOn w:val="Carpredefinitoparagrafo"/>
    <w:rsid w:val="00E71A49"/>
  </w:style>
  <w:style w:type="character" w:styleId="Enfasigrassetto">
    <w:name w:val="Strong"/>
    <w:basedOn w:val="Carpredefinitoparagrafo"/>
    <w:uiPriority w:val="22"/>
    <w:qFormat/>
    <w:rsid w:val="00E71A4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7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Iaria</dc:creator>
  <cp:lastModifiedBy>Susanna Mariani</cp:lastModifiedBy>
  <cp:revision>2</cp:revision>
  <dcterms:created xsi:type="dcterms:W3CDTF">2016-04-07T14:50:00Z</dcterms:created>
  <dcterms:modified xsi:type="dcterms:W3CDTF">2016-04-07T14:50:00Z</dcterms:modified>
</cp:coreProperties>
</file>