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5B23" w14:textId="511204C3" w:rsidR="004641C9" w:rsidRPr="00261E15" w:rsidRDefault="00534F92" w:rsidP="004641C9">
      <w:pPr>
        <w:jc w:val="center"/>
        <w:rPr>
          <w:rFonts w:asciiTheme="majorHAnsi" w:eastAsia="Arial Unicode MS" w:hAnsiTheme="majorHAnsi" w:cstheme="majorHAnsi"/>
          <w:b/>
          <w:bCs/>
          <w:color w:val="C00000"/>
          <w:sz w:val="32"/>
          <w:szCs w:val="32"/>
          <w:highlight w:val="lightGray"/>
        </w:rPr>
      </w:pPr>
      <w:r>
        <w:rPr>
          <w:rFonts w:asciiTheme="majorHAnsi" w:eastAsia="Arial Unicode MS" w:hAnsiTheme="majorHAnsi" w:cstheme="majorHAnsi"/>
          <w:b/>
          <w:bCs/>
          <w:noProof/>
          <w:color w:val="C00000"/>
          <w:sz w:val="50"/>
          <w:szCs w:val="50"/>
        </w:rPr>
        <w:drawing>
          <wp:inline distT="0" distB="0" distL="0" distR="0" wp14:anchorId="53AADD93" wp14:editId="005F2028">
            <wp:extent cx="1135680" cy="1584960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19" cy="163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1C9" w:rsidRPr="00230CEB">
        <w:rPr>
          <w:rFonts w:asciiTheme="majorHAnsi" w:eastAsia="Arial Unicode MS" w:hAnsiTheme="majorHAnsi" w:cstheme="majorHAnsi"/>
          <w:b/>
          <w:bCs/>
          <w:color w:val="C00000"/>
          <w:sz w:val="50"/>
          <w:szCs w:val="50"/>
          <w:highlight w:val="lightGray"/>
        </w:rPr>
        <w:t xml:space="preserve"> </w:t>
      </w:r>
      <w:r w:rsidR="004641C9" w:rsidRPr="00DB599D">
        <w:rPr>
          <w:rFonts w:asciiTheme="minorHAnsi" w:eastAsia="Arial Unicode MS" w:hAnsiTheme="minorHAnsi" w:cstheme="minorHAnsi"/>
          <w:b/>
          <w:bCs/>
          <w:color w:val="BF8F00" w:themeColor="accent4" w:themeShade="BF"/>
          <w:sz w:val="40"/>
          <w:szCs w:val="40"/>
          <w:highlight w:val="lightGray"/>
        </w:rPr>
        <w:t>IL DIRITTO D’ASILO. REPORT 202</w:t>
      </w:r>
      <w:r w:rsidR="00DB599D">
        <w:rPr>
          <w:rFonts w:asciiTheme="minorHAnsi" w:eastAsia="Arial Unicode MS" w:hAnsiTheme="minorHAnsi" w:cstheme="minorHAnsi"/>
          <w:b/>
          <w:bCs/>
          <w:color w:val="BF8F00" w:themeColor="accent4" w:themeShade="BF"/>
          <w:sz w:val="40"/>
          <w:szCs w:val="40"/>
          <w:highlight w:val="lightGray"/>
        </w:rPr>
        <w:t>2</w:t>
      </w:r>
      <w:r w:rsidR="004641C9" w:rsidRPr="00DB599D">
        <w:rPr>
          <w:rFonts w:asciiTheme="minorHAnsi" w:eastAsia="Arial Unicode MS" w:hAnsiTheme="minorHAnsi" w:cstheme="minorHAnsi"/>
          <w:b/>
          <w:bCs/>
          <w:color w:val="BF8F00" w:themeColor="accent4" w:themeShade="BF"/>
          <w:sz w:val="40"/>
          <w:szCs w:val="40"/>
          <w:highlight w:val="lightGray"/>
        </w:rPr>
        <w:t xml:space="preserve"> </w:t>
      </w:r>
      <w:r w:rsidR="0063109F">
        <w:rPr>
          <w:rFonts w:asciiTheme="minorHAnsi" w:eastAsia="Arial Unicode MS" w:hAnsiTheme="minorHAnsi" w:cstheme="minorHAnsi"/>
          <w:color w:val="BF8F00" w:themeColor="accent4" w:themeShade="BF"/>
          <w:sz w:val="40"/>
          <w:szCs w:val="40"/>
          <w:highlight w:val="lightGray"/>
        </w:rPr>
        <w:t>-</w:t>
      </w:r>
      <w:r w:rsidR="004641C9" w:rsidRPr="00DB599D">
        <w:rPr>
          <w:rFonts w:asciiTheme="majorHAnsi" w:eastAsia="Arial Unicode MS" w:hAnsiTheme="majorHAnsi" w:cstheme="majorHAnsi"/>
          <w:color w:val="BF8F00" w:themeColor="accent4" w:themeShade="BF"/>
          <w:sz w:val="32"/>
          <w:szCs w:val="32"/>
          <w:highlight w:val="lightGray"/>
        </w:rPr>
        <w:t xml:space="preserve"> </w:t>
      </w:r>
      <w:r w:rsidR="0063109F">
        <w:rPr>
          <w:rFonts w:asciiTheme="majorHAnsi" w:eastAsia="Arial Unicode MS" w:hAnsiTheme="majorHAnsi" w:cstheme="majorHAnsi"/>
          <w:b/>
          <w:bCs/>
          <w:color w:val="BF8F00" w:themeColor="accent4" w:themeShade="BF"/>
          <w:sz w:val="32"/>
          <w:szCs w:val="32"/>
          <w:highlight w:val="lightGray"/>
        </w:rPr>
        <w:t>La s</w:t>
      </w:r>
      <w:r w:rsidR="00DB599D">
        <w:rPr>
          <w:rFonts w:asciiTheme="majorHAnsi" w:eastAsia="Arial Unicode MS" w:hAnsiTheme="majorHAnsi" w:cstheme="majorHAnsi"/>
          <w:b/>
          <w:bCs/>
          <w:color w:val="BF8F00" w:themeColor="accent4" w:themeShade="BF"/>
          <w:sz w:val="32"/>
          <w:szCs w:val="32"/>
          <w:highlight w:val="lightGray"/>
        </w:rPr>
        <w:t xml:space="preserve">intesi </w:t>
      </w:r>
    </w:p>
    <w:p w14:paraId="14A28173" w14:textId="77777777" w:rsidR="00D56BEC" w:rsidRDefault="00D56BEC" w:rsidP="004641C9">
      <w:pPr>
        <w:jc w:val="right"/>
        <w:rPr>
          <w:rFonts w:asciiTheme="majorHAnsi" w:eastAsia="Arial Unicode MS" w:hAnsiTheme="majorHAnsi" w:cstheme="majorHAnsi"/>
          <w:i/>
          <w:iCs/>
          <w:sz w:val="22"/>
          <w:szCs w:val="22"/>
        </w:rPr>
      </w:pPr>
    </w:p>
    <w:p w14:paraId="5CE29861" w14:textId="77777777" w:rsidR="008153B0" w:rsidRDefault="008153B0" w:rsidP="004641C9">
      <w:pPr>
        <w:jc w:val="right"/>
        <w:rPr>
          <w:rFonts w:asciiTheme="majorHAnsi" w:eastAsia="Arial Unicode MS" w:hAnsiTheme="majorHAnsi" w:cstheme="majorHAnsi"/>
          <w:i/>
          <w:iCs/>
          <w:sz w:val="22"/>
          <w:szCs w:val="22"/>
        </w:rPr>
      </w:pPr>
    </w:p>
    <w:p w14:paraId="2F57664D" w14:textId="77777777" w:rsidR="00631EAD" w:rsidRDefault="00DB599D" w:rsidP="004641C9">
      <w:pPr>
        <w:jc w:val="right"/>
        <w:rPr>
          <w:rFonts w:asciiTheme="majorHAnsi" w:eastAsia="Arial Unicode MS" w:hAnsiTheme="majorHAnsi" w:cstheme="majorHAnsi"/>
          <w:i/>
          <w:iCs/>
          <w:sz w:val="22"/>
          <w:szCs w:val="22"/>
        </w:rPr>
      </w:pPr>
      <w:r w:rsidRPr="00DB599D">
        <w:rPr>
          <w:rFonts w:asciiTheme="majorHAnsi" w:eastAsia="Arial Unicode MS" w:hAnsiTheme="majorHAnsi" w:cstheme="majorHAnsi"/>
          <w:i/>
          <w:iCs/>
        </w:rPr>
        <w:t>“</w:t>
      </w:r>
      <w:r w:rsidRPr="00DB599D">
        <w:rPr>
          <w:rFonts w:asciiTheme="majorHAnsi" w:eastAsia="Arial Unicode MS" w:hAnsiTheme="majorHAnsi" w:cstheme="majorHAnsi"/>
          <w:i/>
          <w:iCs/>
          <w:sz w:val="22"/>
          <w:szCs w:val="22"/>
        </w:rPr>
        <w:t xml:space="preserve">La costruzione del Regno di Dio è </w:t>
      </w:r>
      <w:r w:rsidRPr="00631EAD">
        <w:rPr>
          <w:rFonts w:asciiTheme="majorHAnsi" w:eastAsia="Arial Unicode MS" w:hAnsiTheme="majorHAnsi" w:cstheme="majorHAnsi"/>
          <w:sz w:val="22"/>
          <w:szCs w:val="22"/>
        </w:rPr>
        <w:t>con</w:t>
      </w:r>
      <w:r w:rsidRPr="00DB599D">
        <w:rPr>
          <w:rFonts w:asciiTheme="majorHAnsi" w:eastAsia="Arial Unicode MS" w:hAnsiTheme="majorHAnsi" w:cstheme="majorHAnsi"/>
          <w:i/>
          <w:iCs/>
          <w:sz w:val="22"/>
          <w:szCs w:val="22"/>
        </w:rPr>
        <w:t xml:space="preserve"> loro, perché senza di loro non sarebbe il Regno che Dio vuole. </w:t>
      </w:r>
    </w:p>
    <w:p w14:paraId="6FFAC2D5" w14:textId="62E96869" w:rsidR="004641C9" w:rsidRPr="00261E15" w:rsidRDefault="00DB599D" w:rsidP="004641C9">
      <w:pPr>
        <w:jc w:val="right"/>
        <w:rPr>
          <w:rFonts w:asciiTheme="majorHAnsi" w:eastAsia="Arial Unicode MS" w:hAnsiTheme="majorHAnsi" w:cstheme="majorHAnsi"/>
          <w:i/>
          <w:iCs/>
          <w:sz w:val="22"/>
          <w:szCs w:val="22"/>
        </w:rPr>
      </w:pPr>
      <w:r w:rsidRPr="00DB599D">
        <w:rPr>
          <w:rFonts w:asciiTheme="majorHAnsi" w:eastAsia="Arial Unicode MS" w:hAnsiTheme="majorHAnsi" w:cstheme="majorHAnsi"/>
          <w:i/>
          <w:iCs/>
          <w:sz w:val="22"/>
          <w:szCs w:val="22"/>
        </w:rPr>
        <w:t>L’inclusione delle persone più vulnerabili è condizione necessaria per ottenervi piena cittadinanza</w:t>
      </w:r>
      <w:r w:rsidRPr="00DB599D">
        <w:rPr>
          <w:rFonts w:asciiTheme="majorHAnsi" w:eastAsia="Arial Unicode MS" w:hAnsiTheme="majorHAnsi" w:cstheme="majorHAnsi"/>
          <w:i/>
          <w:iCs/>
        </w:rPr>
        <w:t>”</w:t>
      </w:r>
      <w:r w:rsidR="004641C9" w:rsidRPr="00261E15">
        <w:rPr>
          <w:rFonts w:asciiTheme="majorHAnsi" w:eastAsia="Arial Unicode MS" w:hAnsiTheme="majorHAnsi" w:cstheme="majorHAnsi"/>
          <w:i/>
          <w:iCs/>
          <w:sz w:val="22"/>
          <w:szCs w:val="22"/>
        </w:rPr>
        <w:t>.</w:t>
      </w:r>
    </w:p>
    <w:p w14:paraId="02114750" w14:textId="3346AD67" w:rsidR="004641C9" w:rsidRPr="00D45180" w:rsidRDefault="004641C9" w:rsidP="004641C9">
      <w:pPr>
        <w:jc w:val="right"/>
        <w:rPr>
          <w:rFonts w:asciiTheme="majorHAnsi" w:eastAsia="Arial Unicode MS" w:hAnsiTheme="majorHAnsi" w:cstheme="majorHAnsi"/>
          <w:sz w:val="18"/>
          <w:szCs w:val="18"/>
        </w:rPr>
      </w:pPr>
      <w:r w:rsidRPr="00D45180">
        <w:rPr>
          <w:rFonts w:asciiTheme="majorHAnsi" w:eastAsia="Arial Unicode MS" w:hAnsiTheme="majorHAnsi" w:cstheme="majorHAnsi"/>
          <w:sz w:val="18"/>
          <w:szCs w:val="18"/>
        </w:rPr>
        <w:t>dal</w:t>
      </w:r>
      <w:r w:rsidRPr="00D45180">
        <w:rPr>
          <w:rFonts w:asciiTheme="majorHAnsi" w:eastAsia="Arial Unicode MS" w:hAnsiTheme="majorHAnsi" w:cstheme="majorHAnsi"/>
          <w:i/>
          <w:iCs/>
          <w:sz w:val="18"/>
          <w:szCs w:val="18"/>
        </w:rPr>
        <w:t xml:space="preserve"> Messaggio</w:t>
      </w:r>
      <w:r w:rsidRPr="00D45180">
        <w:rPr>
          <w:rFonts w:asciiTheme="majorHAnsi" w:eastAsia="Arial Unicode MS" w:hAnsiTheme="majorHAnsi" w:cstheme="majorHAnsi"/>
          <w:sz w:val="18"/>
          <w:szCs w:val="18"/>
        </w:rPr>
        <w:t xml:space="preserve"> di Papa Francesco per la G</w:t>
      </w:r>
      <w:r w:rsidR="004354BB" w:rsidRPr="00D45180">
        <w:rPr>
          <w:rFonts w:asciiTheme="majorHAnsi" w:eastAsia="Arial Unicode MS" w:hAnsiTheme="majorHAnsi" w:cstheme="majorHAnsi"/>
          <w:sz w:val="18"/>
          <w:szCs w:val="18"/>
        </w:rPr>
        <w:t>iornata mondiale del migrante e del rifugiato</w:t>
      </w:r>
      <w:r w:rsidRPr="00D45180">
        <w:rPr>
          <w:rFonts w:asciiTheme="majorHAnsi" w:eastAsia="Arial Unicode MS" w:hAnsiTheme="majorHAnsi" w:cstheme="majorHAnsi"/>
          <w:sz w:val="18"/>
          <w:szCs w:val="18"/>
        </w:rPr>
        <w:t xml:space="preserve"> 202</w:t>
      </w:r>
      <w:r w:rsidR="00DB599D" w:rsidRPr="00D45180">
        <w:rPr>
          <w:rFonts w:asciiTheme="majorHAnsi" w:eastAsia="Arial Unicode MS" w:hAnsiTheme="majorHAnsi" w:cstheme="majorHAnsi"/>
          <w:sz w:val="18"/>
          <w:szCs w:val="18"/>
        </w:rPr>
        <w:t>2</w:t>
      </w:r>
    </w:p>
    <w:p w14:paraId="6BE98B1F" w14:textId="77777777" w:rsidR="004641C9" w:rsidRPr="005E753F" w:rsidRDefault="004641C9" w:rsidP="004641C9">
      <w:pPr>
        <w:ind w:left="57" w:firstLine="709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6E96B923" w14:textId="5D0C95B3" w:rsidR="00DB1BE4" w:rsidRPr="0063109F" w:rsidRDefault="00631EAD" w:rsidP="00631EAD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0380F">
        <w:rPr>
          <w:rFonts w:asciiTheme="majorHAnsi" w:hAnsiTheme="majorHAnsi" w:cstheme="majorHAnsi"/>
          <w:b/>
          <w:bCs/>
          <w:sz w:val="30"/>
          <w:szCs w:val="30"/>
        </w:rPr>
        <w:t>D</w:t>
      </w:r>
      <w:r w:rsidRPr="0063109F">
        <w:rPr>
          <w:rFonts w:asciiTheme="majorHAnsi" w:hAnsiTheme="majorHAnsi" w:cstheme="majorHAnsi"/>
        </w:rPr>
        <w:t>iritto d’asilo, anno 2022</w:t>
      </w:r>
      <w:r w:rsidR="007A6D88" w:rsidRPr="0063109F">
        <w:rPr>
          <w:rFonts w:asciiTheme="majorHAnsi" w:hAnsiTheme="majorHAnsi" w:cstheme="majorHAnsi"/>
        </w:rPr>
        <w:t>. L</w:t>
      </w:r>
      <w:r w:rsidRPr="0063109F">
        <w:rPr>
          <w:rFonts w:asciiTheme="majorHAnsi" w:hAnsiTheme="majorHAnsi" w:cstheme="majorHAnsi"/>
        </w:rPr>
        <w:t xml:space="preserve">’anno in cui la guerra d’Ucraina </w:t>
      </w:r>
      <w:r w:rsidR="008E7AB5" w:rsidRPr="0063109F">
        <w:rPr>
          <w:rFonts w:asciiTheme="majorHAnsi" w:hAnsiTheme="majorHAnsi" w:cstheme="majorHAnsi"/>
        </w:rPr>
        <w:t xml:space="preserve">nel giro di poche settimane </w:t>
      </w:r>
      <w:r w:rsidRPr="0063109F">
        <w:rPr>
          <w:rFonts w:asciiTheme="majorHAnsi" w:hAnsiTheme="majorHAnsi" w:cstheme="majorHAnsi"/>
        </w:rPr>
        <w:t xml:space="preserve">ha </w:t>
      </w:r>
      <w:r w:rsidR="008A2AF9" w:rsidRPr="0063109F">
        <w:rPr>
          <w:rFonts w:asciiTheme="majorHAnsi" w:hAnsiTheme="majorHAnsi" w:cstheme="majorHAnsi"/>
        </w:rPr>
        <w:t>disperso</w:t>
      </w:r>
      <w:r w:rsidRPr="0063109F">
        <w:rPr>
          <w:rFonts w:asciiTheme="majorHAnsi" w:hAnsiTheme="majorHAnsi" w:cstheme="majorHAnsi"/>
        </w:rPr>
        <w:t xml:space="preserve"> nel cuore d’Europa </w:t>
      </w:r>
      <w:r w:rsidRPr="0063109F">
        <w:rPr>
          <w:rFonts w:asciiTheme="majorHAnsi" w:hAnsiTheme="majorHAnsi" w:cstheme="majorHAnsi"/>
          <w:b/>
          <w:bCs/>
        </w:rPr>
        <w:t>rifugiati e sfollati a milioni</w:t>
      </w:r>
      <w:r w:rsidRPr="0063109F">
        <w:rPr>
          <w:rFonts w:asciiTheme="majorHAnsi" w:hAnsiTheme="majorHAnsi" w:cstheme="majorHAnsi"/>
        </w:rPr>
        <w:t xml:space="preserve">, come non si vedevano dai tempi della Seconda guerra mondiale. L’anno </w:t>
      </w:r>
      <w:r w:rsidR="00D1028D" w:rsidRPr="0063109F">
        <w:rPr>
          <w:rFonts w:asciiTheme="majorHAnsi" w:hAnsiTheme="majorHAnsi" w:cstheme="majorHAnsi"/>
        </w:rPr>
        <w:t xml:space="preserve">già difficile </w:t>
      </w:r>
      <w:r w:rsidRPr="0063109F">
        <w:rPr>
          <w:rFonts w:asciiTheme="majorHAnsi" w:hAnsiTheme="majorHAnsi" w:cstheme="majorHAnsi"/>
        </w:rPr>
        <w:t>in cui l’Europa ha saputo accogliere</w:t>
      </w:r>
      <w:r w:rsidR="007A6D88" w:rsidRPr="0063109F">
        <w:rPr>
          <w:rFonts w:asciiTheme="majorHAnsi" w:hAnsiTheme="majorHAnsi" w:cstheme="majorHAnsi"/>
        </w:rPr>
        <w:t xml:space="preserve"> </w:t>
      </w:r>
      <w:r w:rsidRPr="0063109F">
        <w:rPr>
          <w:rFonts w:asciiTheme="majorHAnsi" w:hAnsiTheme="majorHAnsi" w:cstheme="majorHAnsi"/>
        </w:rPr>
        <w:t xml:space="preserve">milioni di </w:t>
      </w:r>
      <w:r w:rsidRPr="0063109F">
        <w:rPr>
          <w:rFonts w:asciiTheme="majorHAnsi" w:hAnsiTheme="majorHAnsi" w:cstheme="majorHAnsi"/>
          <w:b/>
          <w:bCs/>
        </w:rPr>
        <w:t>profughi</w:t>
      </w:r>
      <w:r w:rsidRPr="0063109F">
        <w:rPr>
          <w:rFonts w:asciiTheme="majorHAnsi" w:hAnsiTheme="majorHAnsi" w:cstheme="majorHAnsi"/>
        </w:rPr>
        <w:t xml:space="preserve"> senza perdere un </w:t>
      </w:r>
      <w:r w:rsidR="00D1028D" w:rsidRPr="0063109F">
        <w:rPr>
          <w:rFonts w:asciiTheme="majorHAnsi" w:hAnsiTheme="majorHAnsi" w:cstheme="majorHAnsi"/>
        </w:rPr>
        <w:t xml:space="preserve">decimale </w:t>
      </w:r>
      <w:r w:rsidRPr="0063109F">
        <w:rPr>
          <w:rFonts w:asciiTheme="majorHAnsi" w:hAnsiTheme="majorHAnsi" w:cstheme="majorHAnsi"/>
        </w:rPr>
        <w:t xml:space="preserve">in </w:t>
      </w:r>
      <w:r w:rsidRPr="0063109F">
        <w:rPr>
          <w:rFonts w:asciiTheme="majorHAnsi" w:hAnsiTheme="majorHAnsi" w:cstheme="majorHAnsi"/>
          <w:b/>
          <w:bCs/>
        </w:rPr>
        <w:t>benessere</w:t>
      </w:r>
      <w:r w:rsidRPr="0063109F">
        <w:rPr>
          <w:rFonts w:asciiTheme="majorHAnsi" w:hAnsiTheme="majorHAnsi" w:cstheme="majorHAnsi"/>
        </w:rPr>
        <w:t xml:space="preserve"> e </w:t>
      </w:r>
      <w:r w:rsidRPr="0063109F">
        <w:rPr>
          <w:rFonts w:asciiTheme="majorHAnsi" w:hAnsiTheme="majorHAnsi" w:cstheme="majorHAnsi"/>
          <w:b/>
          <w:bCs/>
        </w:rPr>
        <w:t>“sicurezza”</w:t>
      </w:r>
      <w:r w:rsidRPr="0063109F">
        <w:rPr>
          <w:rFonts w:asciiTheme="majorHAnsi" w:hAnsiTheme="majorHAnsi" w:cstheme="majorHAnsi"/>
        </w:rPr>
        <w:t xml:space="preserve"> (oltre </w:t>
      </w:r>
      <w:r w:rsidRPr="0063109F">
        <w:rPr>
          <w:rFonts w:asciiTheme="majorHAnsi" w:hAnsiTheme="majorHAnsi" w:cstheme="majorHAnsi"/>
          <w:b/>
          <w:bCs/>
        </w:rPr>
        <w:t>4.400.000</w:t>
      </w:r>
      <w:r w:rsidRPr="0063109F">
        <w:rPr>
          <w:rFonts w:asciiTheme="majorHAnsi" w:hAnsiTheme="majorHAnsi" w:cstheme="majorHAnsi"/>
        </w:rPr>
        <w:t xml:space="preserve"> le persone registrate per la protezione temporanea solo nell’UE fino all’inizio di ottobre). </w:t>
      </w:r>
    </w:p>
    <w:p w14:paraId="414F925E" w14:textId="5B4C4DBE" w:rsidR="00C32E61" w:rsidRPr="0063109F" w:rsidRDefault="00631EAD" w:rsidP="00DA11A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 w:rsidRPr="0063109F">
        <w:rPr>
          <w:rFonts w:asciiTheme="majorHAnsi" w:hAnsiTheme="majorHAnsi" w:cstheme="majorHAnsi"/>
        </w:rPr>
        <w:t>Ma anche l’anno in cui la stessa U</w:t>
      </w:r>
      <w:r w:rsidR="007A6D88" w:rsidRPr="0063109F">
        <w:rPr>
          <w:rFonts w:asciiTheme="majorHAnsi" w:hAnsiTheme="majorHAnsi" w:cstheme="majorHAnsi"/>
        </w:rPr>
        <w:t>nione</w:t>
      </w:r>
      <w:r w:rsidRPr="0063109F">
        <w:rPr>
          <w:rFonts w:asciiTheme="majorHAnsi" w:hAnsiTheme="majorHAnsi" w:cstheme="majorHAnsi"/>
        </w:rPr>
        <w:t xml:space="preserve"> e i suoi Paesi membri hanno fatto </w:t>
      </w:r>
      <w:r w:rsidRPr="0063109F">
        <w:rPr>
          <w:rFonts w:asciiTheme="majorHAnsi" w:hAnsiTheme="majorHAnsi" w:cstheme="majorHAnsi"/>
          <w:i/>
          <w:iCs/>
        </w:rPr>
        <w:t>di tutto</w:t>
      </w:r>
      <w:r w:rsidRPr="0063109F">
        <w:rPr>
          <w:rFonts w:asciiTheme="majorHAnsi" w:hAnsiTheme="majorHAnsi" w:cstheme="majorHAnsi"/>
        </w:rPr>
        <w:t xml:space="preserve"> (hanno continuato a fare </w:t>
      </w:r>
      <w:r w:rsidRPr="0063109F">
        <w:rPr>
          <w:rFonts w:asciiTheme="majorHAnsi" w:hAnsiTheme="majorHAnsi" w:cstheme="majorHAnsi"/>
          <w:i/>
          <w:iCs/>
        </w:rPr>
        <w:t>di tutto</w:t>
      </w:r>
      <w:r w:rsidR="007A6D88" w:rsidRPr="0063109F">
        <w:rPr>
          <w:rFonts w:asciiTheme="majorHAnsi" w:hAnsiTheme="majorHAnsi" w:cstheme="majorHAnsi"/>
        </w:rPr>
        <w:t xml:space="preserve">) </w:t>
      </w:r>
      <w:r w:rsidRPr="0063109F">
        <w:rPr>
          <w:rFonts w:asciiTheme="majorHAnsi" w:hAnsiTheme="majorHAnsi" w:cstheme="majorHAnsi"/>
        </w:rPr>
        <w:t xml:space="preserve">per tener fuori dai propri confini, direttamente o </w:t>
      </w:r>
      <w:r w:rsidRPr="0063109F">
        <w:rPr>
          <w:rFonts w:asciiTheme="majorHAnsi" w:hAnsiTheme="majorHAnsi" w:cstheme="majorHAnsi"/>
          <w:b/>
          <w:bCs/>
        </w:rPr>
        <w:t>per procura</w:t>
      </w:r>
      <w:r w:rsidRPr="0063109F">
        <w:rPr>
          <w:rFonts w:asciiTheme="majorHAnsi" w:hAnsiTheme="majorHAnsi" w:cstheme="majorHAnsi"/>
        </w:rPr>
        <w:t xml:space="preserve">, </w:t>
      </w:r>
      <w:r w:rsidR="007A6D88" w:rsidRPr="0063109F">
        <w:rPr>
          <w:rFonts w:asciiTheme="majorHAnsi" w:hAnsiTheme="majorHAnsi" w:cstheme="majorHAnsi"/>
        </w:rPr>
        <w:t xml:space="preserve">ora </w:t>
      </w:r>
      <w:r w:rsidRPr="0063109F">
        <w:rPr>
          <w:rFonts w:asciiTheme="majorHAnsi" w:hAnsiTheme="majorHAnsi" w:cstheme="majorHAnsi"/>
          <w:b/>
          <w:bCs/>
        </w:rPr>
        <w:t>decine di migliaia</w:t>
      </w:r>
      <w:r w:rsidR="00CF01E6" w:rsidRPr="0063109F">
        <w:rPr>
          <w:rFonts w:asciiTheme="majorHAnsi" w:hAnsiTheme="majorHAnsi" w:cstheme="majorHAnsi"/>
          <w:b/>
          <w:bCs/>
        </w:rPr>
        <w:t>,</w:t>
      </w:r>
      <w:r w:rsidRPr="0063109F">
        <w:rPr>
          <w:rFonts w:asciiTheme="majorHAnsi" w:hAnsiTheme="majorHAnsi" w:cstheme="majorHAnsi"/>
        </w:rPr>
        <w:t xml:space="preserve"> </w:t>
      </w:r>
      <w:r w:rsidR="00CF01E6" w:rsidRPr="0063109F">
        <w:rPr>
          <w:rFonts w:asciiTheme="majorHAnsi" w:hAnsiTheme="majorHAnsi" w:cstheme="majorHAnsi"/>
        </w:rPr>
        <w:t xml:space="preserve">ora </w:t>
      </w:r>
      <w:r w:rsidR="00CF01E6" w:rsidRPr="0063109F">
        <w:rPr>
          <w:rFonts w:asciiTheme="majorHAnsi" w:hAnsiTheme="majorHAnsi" w:cstheme="majorHAnsi"/>
          <w:b/>
          <w:bCs/>
        </w:rPr>
        <w:t>migliaia</w:t>
      </w:r>
      <w:r w:rsidR="00CF01E6" w:rsidRPr="0063109F">
        <w:rPr>
          <w:rFonts w:asciiTheme="majorHAnsi" w:hAnsiTheme="majorHAnsi" w:cstheme="majorHAnsi"/>
        </w:rPr>
        <w:t xml:space="preserve">, ora </w:t>
      </w:r>
      <w:r w:rsidR="00CF01E6" w:rsidRPr="0063109F">
        <w:rPr>
          <w:rFonts w:asciiTheme="majorHAnsi" w:hAnsiTheme="majorHAnsi" w:cstheme="majorHAnsi"/>
          <w:b/>
          <w:bCs/>
        </w:rPr>
        <w:t>poche centinaia</w:t>
      </w:r>
      <w:r w:rsidR="00CF01E6" w:rsidRPr="0063109F">
        <w:rPr>
          <w:rFonts w:asciiTheme="majorHAnsi" w:hAnsiTheme="majorHAnsi" w:cstheme="majorHAnsi"/>
        </w:rPr>
        <w:t xml:space="preserve"> </w:t>
      </w:r>
      <w:r w:rsidR="00D72F39">
        <w:rPr>
          <w:rFonts w:asciiTheme="majorHAnsi" w:hAnsiTheme="majorHAnsi" w:cstheme="majorHAnsi"/>
        </w:rPr>
        <w:t xml:space="preserve">o </w:t>
      </w:r>
      <w:r w:rsidR="00D72F39" w:rsidRPr="00D72F39">
        <w:rPr>
          <w:rFonts w:asciiTheme="majorHAnsi" w:hAnsiTheme="majorHAnsi" w:cstheme="majorHAnsi"/>
          <w:b/>
          <w:bCs/>
        </w:rPr>
        <w:t xml:space="preserve">decine </w:t>
      </w:r>
      <w:r w:rsidR="00CF01E6" w:rsidRPr="0063109F">
        <w:rPr>
          <w:rFonts w:asciiTheme="majorHAnsi" w:hAnsiTheme="majorHAnsi" w:cstheme="majorHAnsi"/>
        </w:rPr>
        <w:t>di migranti e rifugiati</w:t>
      </w:r>
      <w:r w:rsidRPr="0063109F">
        <w:rPr>
          <w:rFonts w:asciiTheme="majorHAnsi" w:hAnsiTheme="majorHAnsi" w:cstheme="majorHAnsi"/>
        </w:rPr>
        <w:t xml:space="preserve"> altrettanto bisognosi di protezione</w:t>
      </w:r>
      <w:r w:rsidR="00CF01E6" w:rsidRPr="0063109F">
        <w:rPr>
          <w:rFonts w:asciiTheme="majorHAnsi" w:hAnsiTheme="majorHAnsi" w:cstheme="majorHAnsi"/>
        </w:rPr>
        <w:t xml:space="preserve"> (</w:t>
      </w:r>
      <w:r w:rsidRPr="0063109F">
        <w:rPr>
          <w:rFonts w:asciiTheme="majorHAnsi" w:hAnsiTheme="majorHAnsi" w:cstheme="majorHAnsi"/>
        </w:rPr>
        <w:t>se non ancora più fragili</w:t>
      </w:r>
      <w:r w:rsidR="00CF01E6" w:rsidRPr="0063109F">
        <w:rPr>
          <w:rFonts w:asciiTheme="majorHAnsi" w:hAnsiTheme="majorHAnsi" w:cstheme="majorHAnsi"/>
        </w:rPr>
        <w:t>)</w:t>
      </w:r>
      <w:r w:rsidR="00D1028D" w:rsidRPr="0063109F">
        <w:rPr>
          <w:rFonts w:asciiTheme="majorHAnsi" w:hAnsiTheme="majorHAnsi" w:cstheme="majorHAnsi"/>
        </w:rPr>
        <w:t>: è avvenuto</w:t>
      </w:r>
      <w:r w:rsidR="003F24D6" w:rsidRPr="0063109F">
        <w:rPr>
          <w:rFonts w:asciiTheme="majorHAnsi" w:hAnsiTheme="majorHAnsi" w:cstheme="majorHAnsi"/>
        </w:rPr>
        <w:t xml:space="preserve"> dalla</w:t>
      </w:r>
      <w:r w:rsidRPr="0063109F">
        <w:rPr>
          <w:rFonts w:asciiTheme="majorHAnsi" w:hAnsiTheme="majorHAnsi" w:cstheme="majorHAnsi"/>
        </w:rPr>
        <w:t xml:space="preserve"> </w:t>
      </w:r>
      <w:r w:rsidRPr="0063109F">
        <w:rPr>
          <w:rFonts w:asciiTheme="majorHAnsi" w:hAnsiTheme="majorHAnsi" w:cstheme="majorHAnsi"/>
          <w:b/>
          <w:bCs/>
        </w:rPr>
        <w:t>Grecia</w:t>
      </w:r>
      <w:r w:rsidRPr="0063109F">
        <w:rPr>
          <w:rFonts w:asciiTheme="majorHAnsi" w:hAnsiTheme="majorHAnsi" w:cstheme="majorHAnsi"/>
        </w:rPr>
        <w:t xml:space="preserve"> </w:t>
      </w:r>
      <w:r w:rsidR="00D1028D" w:rsidRPr="0063109F">
        <w:rPr>
          <w:rFonts w:asciiTheme="majorHAnsi" w:hAnsiTheme="majorHAnsi" w:cstheme="majorHAnsi"/>
        </w:rPr>
        <w:t>a tutti i</w:t>
      </w:r>
      <w:r w:rsidRPr="0063109F">
        <w:rPr>
          <w:rFonts w:asciiTheme="majorHAnsi" w:hAnsiTheme="majorHAnsi" w:cstheme="majorHAnsi"/>
        </w:rPr>
        <w:t xml:space="preserve"> </w:t>
      </w:r>
      <w:r w:rsidRPr="0063109F">
        <w:rPr>
          <w:rFonts w:asciiTheme="majorHAnsi" w:hAnsiTheme="majorHAnsi" w:cstheme="majorHAnsi"/>
          <w:b/>
          <w:bCs/>
        </w:rPr>
        <w:t>Balcani</w:t>
      </w:r>
      <w:r w:rsidR="00D1028D" w:rsidRPr="0063109F">
        <w:rPr>
          <w:rFonts w:asciiTheme="majorHAnsi" w:hAnsiTheme="majorHAnsi" w:cstheme="majorHAnsi"/>
        </w:rPr>
        <w:t>,</w:t>
      </w:r>
      <w:r w:rsidRPr="0063109F">
        <w:rPr>
          <w:rFonts w:asciiTheme="majorHAnsi" w:hAnsiTheme="majorHAnsi" w:cstheme="majorHAnsi"/>
        </w:rPr>
        <w:t xml:space="preserve"> </w:t>
      </w:r>
      <w:r w:rsidR="00D1028D" w:rsidRPr="0063109F">
        <w:rPr>
          <w:rFonts w:asciiTheme="majorHAnsi" w:hAnsiTheme="majorHAnsi" w:cstheme="majorHAnsi"/>
        </w:rPr>
        <w:t>d</w:t>
      </w:r>
      <w:r w:rsidRPr="0063109F">
        <w:rPr>
          <w:rFonts w:asciiTheme="majorHAnsi" w:hAnsiTheme="majorHAnsi" w:cstheme="majorHAnsi"/>
        </w:rPr>
        <w:t xml:space="preserve">alla </w:t>
      </w:r>
      <w:r w:rsidRPr="0063109F">
        <w:rPr>
          <w:rFonts w:asciiTheme="majorHAnsi" w:hAnsiTheme="majorHAnsi" w:cstheme="majorHAnsi"/>
          <w:b/>
          <w:bCs/>
        </w:rPr>
        <w:t>Libia</w:t>
      </w:r>
      <w:r w:rsidR="00D1028D" w:rsidRPr="0063109F">
        <w:rPr>
          <w:rFonts w:asciiTheme="majorHAnsi" w:hAnsiTheme="majorHAnsi" w:cstheme="majorHAnsi"/>
        </w:rPr>
        <w:t xml:space="preserve"> </w:t>
      </w:r>
      <w:r w:rsidRPr="0063109F">
        <w:rPr>
          <w:rFonts w:asciiTheme="majorHAnsi" w:hAnsiTheme="majorHAnsi" w:cstheme="majorHAnsi"/>
        </w:rPr>
        <w:t xml:space="preserve">alla frontiera con la </w:t>
      </w:r>
      <w:r w:rsidRPr="0063109F">
        <w:rPr>
          <w:rFonts w:asciiTheme="majorHAnsi" w:hAnsiTheme="majorHAnsi" w:cstheme="majorHAnsi"/>
          <w:b/>
          <w:bCs/>
        </w:rPr>
        <w:t>Bielorussia</w:t>
      </w:r>
      <w:r w:rsidR="00D1028D" w:rsidRPr="0063109F">
        <w:rPr>
          <w:rFonts w:asciiTheme="majorHAnsi" w:hAnsiTheme="majorHAnsi" w:cstheme="majorHAnsi"/>
        </w:rPr>
        <w:t>, dalle</w:t>
      </w:r>
      <w:r w:rsidRPr="0063109F">
        <w:rPr>
          <w:rFonts w:asciiTheme="majorHAnsi" w:hAnsiTheme="majorHAnsi" w:cstheme="majorHAnsi"/>
        </w:rPr>
        <w:t xml:space="preserve"> </w:t>
      </w:r>
      <w:r w:rsidRPr="0063109F">
        <w:rPr>
          <w:rFonts w:asciiTheme="majorHAnsi" w:hAnsiTheme="majorHAnsi" w:cstheme="majorHAnsi"/>
          <w:i/>
          <w:iCs/>
        </w:rPr>
        <w:t>enclave</w:t>
      </w:r>
      <w:r w:rsidRPr="0063109F">
        <w:rPr>
          <w:rFonts w:asciiTheme="majorHAnsi" w:hAnsiTheme="majorHAnsi" w:cstheme="majorHAnsi"/>
        </w:rPr>
        <w:t xml:space="preserve"> spagnole sulla costa africana</w:t>
      </w:r>
      <w:r w:rsidR="00D1028D" w:rsidRPr="0063109F">
        <w:rPr>
          <w:rFonts w:asciiTheme="majorHAnsi" w:hAnsiTheme="majorHAnsi" w:cstheme="majorHAnsi"/>
        </w:rPr>
        <w:t xml:space="preserve"> </w:t>
      </w:r>
      <w:r w:rsidRPr="0063109F">
        <w:rPr>
          <w:rFonts w:asciiTheme="majorHAnsi" w:hAnsiTheme="majorHAnsi" w:cstheme="majorHAnsi"/>
        </w:rPr>
        <w:t xml:space="preserve">alle acque mortifere del </w:t>
      </w:r>
      <w:r w:rsidRPr="0063109F">
        <w:rPr>
          <w:rFonts w:asciiTheme="majorHAnsi" w:hAnsiTheme="majorHAnsi" w:cstheme="majorHAnsi"/>
          <w:b/>
          <w:bCs/>
        </w:rPr>
        <w:t>Mediterraneo</w:t>
      </w:r>
      <w:r w:rsidRPr="0063109F">
        <w:rPr>
          <w:rFonts w:asciiTheme="majorHAnsi" w:hAnsiTheme="majorHAnsi" w:cstheme="majorHAnsi"/>
        </w:rPr>
        <w:t xml:space="preserve"> </w:t>
      </w:r>
      <w:r w:rsidR="00D1028D" w:rsidRPr="0063109F">
        <w:rPr>
          <w:rFonts w:asciiTheme="majorHAnsi" w:hAnsiTheme="majorHAnsi" w:cstheme="majorHAnsi"/>
        </w:rPr>
        <w:t>e dell’</w:t>
      </w:r>
      <w:r w:rsidR="00D1028D" w:rsidRPr="0063109F">
        <w:rPr>
          <w:rFonts w:asciiTheme="majorHAnsi" w:hAnsiTheme="majorHAnsi" w:cstheme="majorHAnsi"/>
          <w:b/>
          <w:bCs/>
        </w:rPr>
        <w:t>Atlantico</w:t>
      </w:r>
      <w:r w:rsidR="00D1028D" w:rsidRPr="0063109F">
        <w:rPr>
          <w:rFonts w:asciiTheme="majorHAnsi" w:hAnsiTheme="majorHAnsi" w:cstheme="majorHAnsi"/>
        </w:rPr>
        <w:t xml:space="preserve"> sulla rotta delle Canarie fino</w:t>
      </w:r>
      <w:r w:rsidRPr="0063109F">
        <w:rPr>
          <w:rFonts w:asciiTheme="majorHAnsi" w:hAnsiTheme="majorHAnsi" w:cstheme="majorHAnsi"/>
        </w:rPr>
        <w:t xml:space="preserve">, ultima “novità” dell’anno, ai moli dei </w:t>
      </w:r>
      <w:r w:rsidRPr="0063109F">
        <w:rPr>
          <w:rFonts w:asciiTheme="majorHAnsi" w:hAnsiTheme="majorHAnsi" w:cstheme="majorHAnsi"/>
          <w:b/>
          <w:bCs/>
        </w:rPr>
        <w:t>porti italiani</w:t>
      </w:r>
      <w:r w:rsidR="007A6D88" w:rsidRPr="0063109F">
        <w:rPr>
          <w:rFonts w:asciiTheme="majorHAnsi" w:hAnsiTheme="majorHAnsi" w:cstheme="majorHAnsi"/>
          <w:b/>
          <w:bCs/>
        </w:rPr>
        <w:t>.</w:t>
      </w:r>
      <w:r w:rsidRPr="0063109F">
        <w:rPr>
          <w:rFonts w:asciiTheme="majorHAnsi" w:hAnsiTheme="majorHAnsi" w:cstheme="majorHAnsi"/>
        </w:rPr>
        <w:t xml:space="preserve"> </w:t>
      </w:r>
      <w:r w:rsidR="007A6D88" w:rsidRPr="0063109F">
        <w:rPr>
          <w:rFonts w:asciiTheme="majorHAnsi" w:hAnsiTheme="majorHAnsi" w:cstheme="majorHAnsi"/>
        </w:rPr>
        <w:t>C</w:t>
      </w:r>
      <w:r w:rsidRPr="0063109F">
        <w:rPr>
          <w:rFonts w:asciiTheme="majorHAnsi" w:hAnsiTheme="majorHAnsi" w:cstheme="majorHAnsi"/>
        </w:rPr>
        <w:t xml:space="preserve">ioè quelli di un Paese i cui </w:t>
      </w:r>
      <w:r w:rsidRPr="0063109F">
        <w:rPr>
          <w:rFonts w:asciiTheme="majorHAnsi" w:hAnsiTheme="majorHAnsi" w:cstheme="majorHAnsi"/>
          <w:b/>
          <w:bCs/>
        </w:rPr>
        <w:t xml:space="preserve">governi </w:t>
      </w:r>
      <w:r w:rsidRPr="0063109F">
        <w:rPr>
          <w:rFonts w:asciiTheme="majorHAnsi" w:hAnsiTheme="majorHAnsi" w:cstheme="majorHAnsi"/>
        </w:rPr>
        <w:t xml:space="preserve">di </w:t>
      </w:r>
      <w:r w:rsidR="0096774C" w:rsidRPr="0063109F">
        <w:rPr>
          <w:rFonts w:asciiTheme="majorHAnsi" w:hAnsiTheme="majorHAnsi" w:cstheme="majorHAnsi"/>
          <w:b/>
          <w:bCs/>
        </w:rPr>
        <w:t xml:space="preserve">ogni </w:t>
      </w:r>
      <w:r w:rsidRPr="0063109F">
        <w:rPr>
          <w:rFonts w:asciiTheme="majorHAnsi" w:hAnsiTheme="majorHAnsi" w:cstheme="majorHAnsi"/>
          <w:b/>
          <w:bCs/>
        </w:rPr>
        <w:t>colore</w:t>
      </w:r>
      <w:r w:rsidRPr="0063109F">
        <w:rPr>
          <w:rFonts w:asciiTheme="majorHAnsi" w:hAnsiTheme="majorHAnsi" w:cstheme="majorHAnsi"/>
        </w:rPr>
        <w:t xml:space="preserve"> ripetono da</w:t>
      </w:r>
      <w:r w:rsidR="00D1028D" w:rsidRPr="0063109F">
        <w:rPr>
          <w:rFonts w:asciiTheme="majorHAnsi" w:hAnsiTheme="majorHAnsi" w:cstheme="majorHAnsi"/>
        </w:rPr>
        <w:t xml:space="preserve"> anni </w:t>
      </w:r>
      <w:r w:rsidRPr="0063109F">
        <w:rPr>
          <w:rFonts w:asciiTheme="majorHAnsi" w:hAnsiTheme="majorHAnsi" w:cstheme="majorHAnsi"/>
        </w:rPr>
        <w:t>che l’</w:t>
      </w:r>
      <w:r w:rsidRPr="0063109F">
        <w:rPr>
          <w:rFonts w:asciiTheme="majorHAnsi" w:hAnsiTheme="majorHAnsi" w:cstheme="majorHAnsi"/>
          <w:b/>
          <w:bCs/>
        </w:rPr>
        <w:t>«Italia non può fare tutto da sola»</w:t>
      </w:r>
      <w:r w:rsidR="00D72F39" w:rsidRPr="00D72F39">
        <w:rPr>
          <w:rFonts w:asciiTheme="majorHAnsi" w:hAnsiTheme="majorHAnsi" w:cstheme="majorHAnsi"/>
        </w:rPr>
        <w:t>,</w:t>
      </w:r>
      <w:r w:rsidRPr="0063109F">
        <w:rPr>
          <w:rFonts w:asciiTheme="majorHAnsi" w:hAnsiTheme="majorHAnsi" w:cstheme="majorHAnsi"/>
        </w:rPr>
        <w:t xml:space="preserve"> ignorando le statistiche sui </w:t>
      </w:r>
      <w:r w:rsidRPr="0063109F">
        <w:rPr>
          <w:rFonts w:asciiTheme="majorHAnsi" w:hAnsiTheme="majorHAnsi" w:cstheme="majorHAnsi"/>
          <w:b/>
          <w:bCs/>
        </w:rPr>
        <w:t xml:space="preserve">rifugiati presenti </w:t>
      </w:r>
      <w:r w:rsidRPr="0063109F">
        <w:rPr>
          <w:rFonts w:asciiTheme="majorHAnsi" w:hAnsiTheme="majorHAnsi" w:cstheme="majorHAnsi"/>
        </w:rPr>
        <w:t xml:space="preserve">nei </w:t>
      </w:r>
      <w:r w:rsidRPr="0063109F">
        <w:rPr>
          <w:rFonts w:asciiTheme="majorHAnsi" w:hAnsiTheme="majorHAnsi" w:cstheme="majorHAnsi"/>
          <w:b/>
          <w:bCs/>
        </w:rPr>
        <w:t>Paesi europei</w:t>
      </w:r>
      <w:r w:rsidRPr="0063109F">
        <w:rPr>
          <w:rFonts w:asciiTheme="majorHAnsi" w:hAnsiTheme="majorHAnsi" w:cstheme="majorHAnsi"/>
        </w:rPr>
        <w:t xml:space="preserve"> che l’</w:t>
      </w:r>
      <w:r w:rsidRPr="0063109F">
        <w:rPr>
          <w:rFonts w:asciiTheme="majorHAnsi" w:hAnsiTheme="majorHAnsi" w:cstheme="majorHAnsi"/>
          <w:b/>
          <w:bCs/>
        </w:rPr>
        <w:t>U</w:t>
      </w:r>
      <w:r w:rsidR="007A6D88" w:rsidRPr="0063109F">
        <w:rPr>
          <w:rFonts w:asciiTheme="majorHAnsi" w:hAnsiTheme="majorHAnsi" w:cstheme="majorHAnsi"/>
          <w:b/>
          <w:bCs/>
        </w:rPr>
        <w:t>N</w:t>
      </w:r>
      <w:r w:rsidRPr="0063109F">
        <w:rPr>
          <w:rFonts w:asciiTheme="majorHAnsi" w:hAnsiTheme="majorHAnsi" w:cstheme="majorHAnsi"/>
          <w:b/>
          <w:bCs/>
        </w:rPr>
        <w:t>HCR</w:t>
      </w:r>
      <w:r w:rsidR="00DB1BE4" w:rsidRPr="0063109F">
        <w:rPr>
          <w:rFonts w:asciiTheme="majorHAnsi" w:hAnsiTheme="majorHAnsi" w:cstheme="majorHAnsi"/>
        </w:rPr>
        <w:t>, l’Agenzia ONU per i rifugiati,</w:t>
      </w:r>
      <w:r w:rsidRPr="0063109F">
        <w:rPr>
          <w:rFonts w:asciiTheme="majorHAnsi" w:hAnsiTheme="majorHAnsi" w:cstheme="majorHAnsi"/>
        </w:rPr>
        <w:t xml:space="preserve"> aggiorna ogni</w:t>
      </w:r>
      <w:r w:rsidR="00181BE1">
        <w:rPr>
          <w:rFonts w:asciiTheme="majorHAnsi" w:hAnsiTheme="majorHAnsi" w:cstheme="majorHAnsi"/>
        </w:rPr>
        <w:t xml:space="preserve"> semestre</w:t>
      </w:r>
      <w:r w:rsidR="003F24D6" w:rsidRPr="0063109F">
        <w:rPr>
          <w:rFonts w:asciiTheme="majorHAnsi" w:hAnsiTheme="majorHAnsi" w:cstheme="majorHAnsi"/>
        </w:rPr>
        <w:t>.</w:t>
      </w:r>
      <w:r w:rsidR="00CF01E6" w:rsidRPr="0063109F">
        <w:rPr>
          <w:rFonts w:asciiTheme="majorHAnsi" w:hAnsiTheme="majorHAnsi" w:cstheme="majorHAnsi"/>
        </w:rPr>
        <w:t xml:space="preserve"> </w:t>
      </w:r>
      <w:r w:rsidR="003F24D6" w:rsidRPr="0063109F">
        <w:rPr>
          <w:rFonts w:asciiTheme="majorHAnsi" w:hAnsiTheme="majorHAnsi" w:cstheme="majorHAnsi"/>
        </w:rPr>
        <w:t>A</w:t>
      </w:r>
      <w:r w:rsidR="003121AD" w:rsidRPr="0063109F">
        <w:rPr>
          <w:rFonts w:asciiTheme="majorHAnsi" w:hAnsiTheme="majorHAnsi" w:cstheme="majorHAnsi"/>
        </w:rPr>
        <w:t>lla</w:t>
      </w:r>
      <w:r w:rsidR="00AD45E7" w:rsidRPr="0063109F">
        <w:rPr>
          <w:rFonts w:asciiTheme="majorHAnsi" w:hAnsiTheme="majorHAnsi" w:cstheme="majorHAnsi"/>
        </w:rPr>
        <w:t xml:space="preserve"> fine </w:t>
      </w:r>
      <w:r w:rsidR="003121AD" w:rsidRPr="0063109F">
        <w:rPr>
          <w:rFonts w:asciiTheme="majorHAnsi" w:hAnsiTheme="majorHAnsi" w:cstheme="majorHAnsi"/>
        </w:rPr>
        <w:t xml:space="preserve">dello scorso </w:t>
      </w:r>
      <w:r w:rsidR="00AD45E7" w:rsidRPr="0063109F">
        <w:rPr>
          <w:rFonts w:asciiTheme="majorHAnsi" w:hAnsiTheme="majorHAnsi" w:cstheme="majorHAnsi"/>
        </w:rPr>
        <w:t>giugno</w:t>
      </w:r>
      <w:r w:rsidR="00CF01E6" w:rsidRPr="0063109F">
        <w:rPr>
          <w:rFonts w:asciiTheme="majorHAnsi" w:hAnsiTheme="majorHAnsi" w:cstheme="majorHAnsi"/>
        </w:rPr>
        <w:t xml:space="preserve">, </w:t>
      </w:r>
      <w:r w:rsidR="00AD45E7" w:rsidRPr="0063109F">
        <w:rPr>
          <w:rFonts w:asciiTheme="majorHAnsi" w:hAnsiTheme="majorHAnsi" w:cstheme="majorHAnsi"/>
        </w:rPr>
        <w:t xml:space="preserve">ormai nel pieno della crisi umanitaria </w:t>
      </w:r>
      <w:r w:rsidR="00AD45E7" w:rsidRPr="0063109F">
        <w:rPr>
          <w:rFonts w:asciiTheme="majorHAnsi" w:hAnsiTheme="majorHAnsi" w:cstheme="majorHAnsi"/>
          <w:b/>
          <w:bCs/>
        </w:rPr>
        <w:t>ucraina</w:t>
      </w:r>
      <w:r w:rsidR="00CF01E6" w:rsidRPr="0063109F">
        <w:rPr>
          <w:rFonts w:asciiTheme="majorHAnsi" w:hAnsiTheme="majorHAnsi" w:cstheme="majorHAnsi"/>
        </w:rPr>
        <w:t>, vivevano in Italia</w:t>
      </w:r>
      <w:r w:rsidR="00831E10">
        <w:rPr>
          <w:rFonts w:asciiTheme="majorHAnsi" w:hAnsiTheme="majorHAnsi" w:cstheme="majorHAnsi"/>
        </w:rPr>
        <w:t xml:space="preserve"> poco meno di</w:t>
      </w:r>
      <w:r w:rsidR="00AD45E7" w:rsidRPr="0063109F">
        <w:rPr>
          <w:rFonts w:asciiTheme="majorHAnsi" w:hAnsiTheme="majorHAnsi" w:cstheme="majorHAnsi"/>
        </w:rPr>
        <w:t xml:space="preserve"> </w:t>
      </w:r>
      <w:r w:rsidR="00AD45E7" w:rsidRPr="0063109F">
        <w:rPr>
          <w:rFonts w:asciiTheme="majorHAnsi" w:hAnsiTheme="majorHAnsi" w:cstheme="majorHAnsi"/>
          <w:b/>
          <w:bCs/>
        </w:rPr>
        <w:t>296 mila “rifugiati”</w:t>
      </w:r>
      <w:r w:rsidR="00AD45E7" w:rsidRPr="0063109F">
        <w:rPr>
          <w:rFonts w:asciiTheme="majorHAnsi" w:hAnsiTheme="majorHAnsi" w:cstheme="majorHAnsi"/>
        </w:rPr>
        <w:t xml:space="preserve"> </w:t>
      </w:r>
      <w:r w:rsidR="0096774C" w:rsidRPr="0063109F">
        <w:rPr>
          <w:rFonts w:asciiTheme="majorHAnsi" w:hAnsiTheme="majorHAnsi" w:cstheme="majorHAnsi"/>
        </w:rPr>
        <w:t>(</w:t>
      </w:r>
      <w:r w:rsidR="00AD45E7" w:rsidRPr="0063109F">
        <w:rPr>
          <w:rFonts w:asciiTheme="majorHAnsi" w:hAnsiTheme="majorHAnsi" w:cstheme="majorHAnsi"/>
        </w:rPr>
        <w:t xml:space="preserve">cioè rifugiati in senso stretto e persone con protezione complementare o temporanea, e quindi </w:t>
      </w:r>
      <w:r w:rsidR="00D1028D" w:rsidRPr="0063109F">
        <w:rPr>
          <w:rFonts w:asciiTheme="majorHAnsi" w:hAnsiTheme="majorHAnsi" w:cstheme="majorHAnsi"/>
        </w:rPr>
        <w:t xml:space="preserve">profughi </w:t>
      </w:r>
      <w:r w:rsidR="00AD45E7" w:rsidRPr="0063109F">
        <w:rPr>
          <w:rFonts w:asciiTheme="majorHAnsi" w:hAnsiTheme="majorHAnsi" w:cstheme="majorHAnsi"/>
        </w:rPr>
        <w:t>ucraini inclusi</w:t>
      </w:r>
      <w:r w:rsidR="00D1028D" w:rsidRPr="0063109F">
        <w:rPr>
          <w:rFonts w:asciiTheme="majorHAnsi" w:hAnsiTheme="majorHAnsi" w:cstheme="majorHAnsi"/>
        </w:rPr>
        <w:t>: la cifra</w:t>
      </w:r>
      <w:r w:rsidR="00DB1BE4" w:rsidRPr="0063109F">
        <w:rPr>
          <w:rFonts w:asciiTheme="majorHAnsi" w:hAnsiTheme="majorHAnsi" w:cstheme="majorHAnsi"/>
        </w:rPr>
        <w:t xml:space="preserve"> equivale a </w:t>
      </w:r>
      <w:r w:rsidR="00DB1BE4" w:rsidRPr="0063109F">
        <w:rPr>
          <w:rFonts w:asciiTheme="majorHAnsi" w:hAnsiTheme="majorHAnsi" w:cstheme="majorHAnsi"/>
          <w:b/>
          <w:bCs/>
        </w:rPr>
        <w:t>cinque persone</w:t>
      </w:r>
      <w:r w:rsidR="00DB1BE4" w:rsidRPr="0063109F">
        <w:rPr>
          <w:rFonts w:asciiTheme="majorHAnsi" w:hAnsiTheme="majorHAnsi" w:cstheme="majorHAnsi"/>
        </w:rPr>
        <w:t xml:space="preserve"> ogni </w:t>
      </w:r>
      <w:r w:rsidR="00DB1BE4" w:rsidRPr="0063109F">
        <w:rPr>
          <w:rFonts w:asciiTheme="majorHAnsi" w:hAnsiTheme="majorHAnsi" w:cstheme="majorHAnsi"/>
          <w:b/>
          <w:bCs/>
        </w:rPr>
        <w:t>mille abitanti</w:t>
      </w:r>
      <w:r w:rsidR="00DB1BE4" w:rsidRPr="0063109F">
        <w:rPr>
          <w:rFonts w:asciiTheme="majorHAnsi" w:hAnsiTheme="majorHAnsi" w:cstheme="majorHAnsi"/>
        </w:rPr>
        <w:t>).</w:t>
      </w:r>
      <w:r w:rsidR="00AD45E7" w:rsidRPr="0063109F">
        <w:rPr>
          <w:rFonts w:asciiTheme="majorHAnsi" w:hAnsiTheme="majorHAnsi" w:cstheme="majorHAnsi"/>
        </w:rPr>
        <w:t xml:space="preserve"> </w:t>
      </w:r>
      <w:r w:rsidR="0096774C" w:rsidRPr="0063109F">
        <w:rPr>
          <w:rFonts w:asciiTheme="majorHAnsi" w:hAnsiTheme="majorHAnsi" w:cstheme="majorHAnsi"/>
        </w:rPr>
        <w:t>Però</w:t>
      </w:r>
      <w:r w:rsidR="00DB1BE4" w:rsidRPr="0063109F">
        <w:rPr>
          <w:rFonts w:asciiTheme="majorHAnsi" w:hAnsiTheme="majorHAnsi" w:cstheme="majorHAnsi"/>
        </w:rPr>
        <w:t xml:space="preserve"> alla stessa data i rifugiati in </w:t>
      </w:r>
      <w:r w:rsidR="00DB1BE4" w:rsidRPr="0063109F">
        <w:rPr>
          <w:rFonts w:asciiTheme="majorHAnsi" w:hAnsiTheme="majorHAnsi" w:cstheme="majorHAnsi"/>
          <w:b/>
          <w:bCs/>
        </w:rPr>
        <w:t>Francia</w:t>
      </w:r>
      <w:r w:rsidR="00DB1BE4" w:rsidRPr="0063109F">
        <w:rPr>
          <w:rFonts w:asciiTheme="majorHAnsi" w:hAnsiTheme="majorHAnsi" w:cstheme="majorHAnsi"/>
        </w:rPr>
        <w:t xml:space="preserve"> erano </w:t>
      </w:r>
      <w:r w:rsidR="00DB1BE4" w:rsidRPr="0063109F">
        <w:rPr>
          <w:rFonts w:asciiTheme="majorHAnsi" w:hAnsiTheme="majorHAnsi" w:cstheme="majorHAnsi"/>
          <w:b/>
          <w:bCs/>
        </w:rPr>
        <w:t>613 mila</w:t>
      </w:r>
      <w:r w:rsidR="00DB1BE4" w:rsidRPr="0063109F">
        <w:rPr>
          <w:rFonts w:asciiTheme="majorHAnsi" w:hAnsiTheme="majorHAnsi" w:cstheme="majorHAnsi"/>
        </w:rPr>
        <w:t xml:space="preserve"> e in </w:t>
      </w:r>
      <w:r w:rsidR="00DB1BE4" w:rsidRPr="0063109F">
        <w:rPr>
          <w:rFonts w:asciiTheme="majorHAnsi" w:hAnsiTheme="majorHAnsi" w:cstheme="majorHAnsi"/>
          <w:b/>
          <w:bCs/>
        </w:rPr>
        <w:t>Germania</w:t>
      </w:r>
      <w:r w:rsidR="00DB1BE4" w:rsidRPr="0063109F">
        <w:rPr>
          <w:rFonts w:asciiTheme="majorHAnsi" w:hAnsiTheme="majorHAnsi" w:cstheme="majorHAnsi"/>
        </w:rPr>
        <w:t xml:space="preserve"> addirittura </w:t>
      </w:r>
      <w:r w:rsidR="0096774C" w:rsidRPr="0063109F">
        <w:rPr>
          <w:rFonts w:asciiTheme="majorHAnsi" w:hAnsiTheme="majorHAnsi" w:cstheme="majorHAnsi"/>
          <w:b/>
          <w:bCs/>
        </w:rPr>
        <w:t>2.235.000</w:t>
      </w:r>
      <w:r w:rsidR="0096774C" w:rsidRPr="0063109F">
        <w:rPr>
          <w:rFonts w:asciiTheme="majorHAnsi" w:hAnsiTheme="majorHAnsi" w:cstheme="majorHAnsi"/>
        </w:rPr>
        <w:t>.</w:t>
      </w:r>
      <w:r w:rsidR="00CF01E6" w:rsidRPr="0063109F">
        <w:rPr>
          <w:rFonts w:asciiTheme="majorHAnsi" w:hAnsiTheme="majorHAnsi" w:cstheme="majorHAnsi"/>
        </w:rPr>
        <w:t xml:space="preserve"> </w:t>
      </w:r>
    </w:p>
    <w:p w14:paraId="1295EC6F" w14:textId="60708DB4" w:rsidR="00534F92" w:rsidRPr="0063109F" w:rsidRDefault="009E31EE" w:rsidP="00DA11A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Alla fine</w:t>
      </w:r>
      <w:r w:rsidR="0096774C" w:rsidRPr="0063109F">
        <w:rPr>
          <w:rFonts w:asciiTheme="majorHAnsi" w:hAnsiTheme="majorHAnsi" w:cstheme="majorHAnsi"/>
        </w:rPr>
        <w:t xml:space="preserve"> del ’21, prima della guerra, i rifugiati in Italia </w:t>
      </w:r>
      <w:r w:rsidR="008E7AB5">
        <w:rPr>
          <w:rFonts w:asciiTheme="majorHAnsi" w:hAnsiTheme="majorHAnsi" w:cstheme="majorHAnsi"/>
        </w:rPr>
        <w:t xml:space="preserve">calcolati dall’UNHCR </w:t>
      </w:r>
      <w:r w:rsidR="0096774C" w:rsidRPr="0063109F">
        <w:rPr>
          <w:rFonts w:asciiTheme="majorHAnsi" w:hAnsiTheme="majorHAnsi" w:cstheme="majorHAnsi"/>
        </w:rPr>
        <w:t xml:space="preserve">erano solo </w:t>
      </w:r>
      <w:r w:rsidR="0096774C" w:rsidRPr="0063109F">
        <w:rPr>
          <w:rFonts w:asciiTheme="majorHAnsi" w:hAnsiTheme="majorHAnsi" w:cstheme="majorHAnsi"/>
          <w:b/>
          <w:bCs/>
        </w:rPr>
        <w:t>145 mila</w:t>
      </w:r>
      <w:r w:rsidR="0096774C" w:rsidRPr="0063109F">
        <w:rPr>
          <w:rFonts w:asciiTheme="majorHAnsi" w:hAnsiTheme="majorHAnsi" w:cstheme="majorHAnsi"/>
        </w:rPr>
        <w:t>, m</w:t>
      </w:r>
      <w:r>
        <w:rPr>
          <w:rFonts w:asciiTheme="majorHAnsi" w:hAnsiTheme="majorHAnsi" w:cstheme="majorHAnsi"/>
        </w:rPr>
        <w:t>entre però</w:t>
      </w:r>
      <w:r w:rsidR="0096774C" w:rsidRPr="0063109F">
        <w:rPr>
          <w:rFonts w:asciiTheme="majorHAnsi" w:hAnsiTheme="majorHAnsi" w:cstheme="majorHAnsi"/>
        </w:rPr>
        <w:t xml:space="preserve"> </w:t>
      </w:r>
      <w:r w:rsidR="0063109F" w:rsidRPr="0063109F">
        <w:rPr>
          <w:rFonts w:asciiTheme="majorHAnsi" w:hAnsiTheme="majorHAnsi" w:cstheme="majorHAnsi"/>
        </w:rPr>
        <w:t>la</w:t>
      </w:r>
      <w:r w:rsidR="0096774C" w:rsidRPr="0063109F">
        <w:rPr>
          <w:rFonts w:asciiTheme="majorHAnsi" w:hAnsiTheme="majorHAnsi" w:cstheme="majorHAnsi"/>
        </w:rPr>
        <w:t xml:space="preserve"> </w:t>
      </w:r>
      <w:r w:rsidR="0096774C" w:rsidRPr="0063109F">
        <w:rPr>
          <w:rFonts w:asciiTheme="majorHAnsi" w:hAnsiTheme="majorHAnsi" w:cstheme="majorHAnsi"/>
          <w:b/>
          <w:bCs/>
        </w:rPr>
        <w:t>Francia</w:t>
      </w:r>
      <w:r w:rsidR="0096774C" w:rsidRPr="0063109F">
        <w:rPr>
          <w:rFonts w:asciiTheme="majorHAnsi" w:hAnsiTheme="majorHAnsi" w:cstheme="majorHAnsi"/>
        </w:rPr>
        <w:t xml:space="preserve"> </w:t>
      </w:r>
      <w:r w:rsidR="0063109F" w:rsidRPr="0063109F">
        <w:rPr>
          <w:rFonts w:asciiTheme="majorHAnsi" w:hAnsiTheme="majorHAnsi" w:cstheme="majorHAnsi"/>
        </w:rPr>
        <w:t>ne ospitava già</w:t>
      </w:r>
      <w:r w:rsidR="0096774C" w:rsidRPr="0063109F">
        <w:rPr>
          <w:rFonts w:asciiTheme="majorHAnsi" w:hAnsiTheme="majorHAnsi" w:cstheme="majorHAnsi"/>
        </w:rPr>
        <w:t xml:space="preserve"> </w:t>
      </w:r>
      <w:r w:rsidR="0096774C" w:rsidRPr="0063109F">
        <w:rPr>
          <w:rFonts w:asciiTheme="majorHAnsi" w:hAnsiTheme="majorHAnsi" w:cstheme="majorHAnsi"/>
          <w:b/>
          <w:bCs/>
        </w:rPr>
        <w:t>mezzo milione</w:t>
      </w:r>
      <w:r w:rsidR="00D1028D" w:rsidRPr="0063109F">
        <w:rPr>
          <w:rFonts w:asciiTheme="majorHAnsi" w:hAnsiTheme="majorHAnsi" w:cstheme="majorHAnsi"/>
        </w:rPr>
        <w:t xml:space="preserve"> e </w:t>
      </w:r>
      <w:r w:rsidR="0063109F">
        <w:rPr>
          <w:rFonts w:asciiTheme="majorHAnsi" w:hAnsiTheme="majorHAnsi" w:cstheme="majorHAnsi"/>
        </w:rPr>
        <w:t>la</w:t>
      </w:r>
      <w:r w:rsidR="0096774C" w:rsidRPr="0063109F">
        <w:rPr>
          <w:rFonts w:asciiTheme="majorHAnsi" w:hAnsiTheme="majorHAnsi" w:cstheme="majorHAnsi"/>
        </w:rPr>
        <w:t xml:space="preserve"> </w:t>
      </w:r>
      <w:r w:rsidR="0096774C" w:rsidRPr="0063109F">
        <w:rPr>
          <w:rFonts w:asciiTheme="majorHAnsi" w:hAnsiTheme="majorHAnsi" w:cstheme="majorHAnsi"/>
          <w:b/>
          <w:bCs/>
        </w:rPr>
        <w:t>Germania 1.256.000</w:t>
      </w:r>
      <w:r w:rsidR="00122E8B" w:rsidRPr="0063109F">
        <w:rPr>
          <w:rFonts w:asciiTheme="majorHAnsi" w:hAnsiTheme="majorHAnsi" w:cstheme="majorHAnsi"/>
        </w:rPr>
        <w:t>. Q</w:t>
      </w:r>
      <w:r w:rsidR="0096774C" w:rsidRPr="0063109F">
        <w:rPr>
          <w:rFonts w:asciiTheme="majorHAnsi" w:hAnsiTheme="majorHAnsi" w:cstheme="majorHAnsi"/>
        </w:rPr>
        <w:t xml:space="preserve">uanto all’incidenza sulla popolazione, la </w:t>
      </w:r>
      <w:r w:rsidR="0096774C" w:rsidRPr="0063109F">
        <w:rPr>
          <w:rFonts w:asciiTheme="majorHAnsi" w:hAnsiTheme="majorHAnsi" w:cstheme="majorHAnsi"/>
          <w:b/>
          <w:bCs/>
        </w:rPr>
        <w:t>Grecia</w:t>
      </w:r>
      <w:r w:rsidR="0096774C" w:rsidRPr="0063109F">
        <w:rPr>
          <w:rFonts w:asciiTheme="majorHAnsi" w:hAnsiTheme="majorHAnsi" w:cstheme="majorHAnsi"/>
        </w:rPr>
        <w:t xml:space="preserve"> </w:t>
      </w:r>
      <w:r w:rsidR="00D1028D" w:rsidRPr="0063109F">
        <w:rPr>
          <w:rFonts w:asciiTheme="majorHAnsi" w:hAnsiTheme="majorHAnsi" w:cstheme="majorHAnsi"/>
        </w:rPr>
        <w:t>già sosteneva</w:t>
      </w:r>
      <w:r w:rsidR="0096774C" w:rsidRPr="0063109F">
        <w:rPr>
          <w:rFonts w:asciiTheme="majorHAnsi" w:hAnsiTheme="majorHAnsi" w:cstheme="majorHAnsi"/>
        </w:rPr>
        <w:t xml:space="preserve"> un carico multiplo </w:t>
      </w:r>
      <w:r w:rsidR="00D565A4" w:rsidRPr="0063109F">
        <w:rPr>
          <w:rFonts w:asciiTheme="majorHAnsi" w:hAnsiTheme="majorHAnsi" w:cstheme="majorHAnsi"/>
        </w:rPr>
        <w:t xml:space="preserve">rispetto a </w:t>
      </w:r>
      <w:r w:rsidR="0096774C" w:rsidRPr="0063109F">
        <w:rPr>
          <w:rFonts w:asciiTheme="majorHAnsi" w:hAnsiTheme="majorHAnsi" w:cstheme="majorHAnsi"/>
        </w:rPr>
        <w:t xml:space="preserve">quello italiano: quasi </w:t>
      </w:r>
      <w:r w:rsidR="0096774C" w:rsidRPr="0063109F">
        <w:rPr>
          <w:rFonts w:asciiTheme="majorHAnsi" w:hAnsiTheme="majorHAnsi" w:cstheme="majorHAnsi"/>
          <w:b/>
          <w:bCs/>
        </w:rPr>
        <w:t>12</w:t>
      </w:r>
      <w:r w:rsidR="0096774C" w:rsidRPr="0063109F">
        <w:rPr>
          <w:rFonts w:asciiTheme="majorHAnsi" w:hAnsiTheme="majorHAnsi" w:cstheme="majorHAnsi"/>
        </w:rPr>
        <w:t xml:space="preserve"> rifugiati ogni </w:t>
      </w:r>
      <w:r w:rsidR="0096774C" w:rsidRPr="0063109F">
        <w:rPr>
          <w:rFonts w:asciiTheme="majorHAnsi" w:hAnsiTheme="majorHAnsi" w:cstheme="majorHAnsi"/>
          <w:b/>
          <w:bCs/>
        </w:rPr>
        <w:t>1.000</w:t>
      </w:r>
      <w:r w:rsidR="0096774C" w:rsidRPr="0063109F">
        <w:rPr>
          <w:rFonts w:asciiTheme="majorHAnsi" w:hAnsiTheme="majorHAnsi" w:cstheme="majorHAnsi"/>
        </w:rPr>
        <w:t xml:space="preserve"> abitanti contro i nostri </w:t>
      </w:r>
      <w:r w:rsidR="0096774C" w:rsidRPr="0063109F">
        <w:rPr>
          <w:rFonts w:asciiTheme="majorHAnsi" w:hAnsiTheme="majorHAnsi" w:cstheme="majorHAnsi"/>
          <w:b/>
          <w:bCs/>
        </w:rPr>
        <w:t xml:space="preserve">due </w:t>
      </w:r>
      <w:r w:rsidR="003121AD" w:rsidRPr="0063109F">
        <w:rPr>
          <w:rFonts w:asciiTheme="majorHAnsi" w:hAnsiTheme="majorHAnsi" w:cstheme="majorHAnsi"/>
          <w:b/>
          <w:bCs/>
        </w:rPr>
        <w:t>o</w:t>
      </w:r>
      <w:r w:rsidR="0096774C" w:rsidRPr="0063109F">
        <w:rPr>
          <w:rFonts w:asciiTheme="majorHAnsi" w:hAnsiTheme="majorHAnsi" w:cstheme="majorHAnsi"/>
          <w:b/>
          <w:bCs/>
        </w:rPr>
        <w:t xml:space="preserve"> poco più</w:t>
      </w:r>
      <w:r w:rsidR="0096774C" w:rsidRPr="0063109F">
        <w:rPr>
          <w:rFonts w:asciiTheme="majorHAnsi" w:hAnsiTheme="majorHAnsi" w:cstheme="majorHAnsi"/>
        </w:rPr>
        <w:t xml:space="preserve">; </w:t>
      </w:r>
      <w:r w:rsidR="00122E8B" w:rsidRPr="0063109F">
        <w:rPr>
          <w:rFonts w:asciiTheme="majorHAnsi" w:hAnsiTheme="majorHAnsi" w:cstheme="majorHAnsi"/>
        </w:rPr>
        <w:t xml:space="preserve">e </w:t>
      </w:r>
      <w:r w:rsidR="0096774C" w:rsidRPr="0063109F">
        <w:rPr>
          <w:rFonts w:asciiTheme="majorHAnsi" w:hAnsiTheme="majorHAnsi" w:cstheme="majorHAnsi"/>
        </w:rPr>
        <w:t xml:space="preserve">persino la </w:t>
      </w:r>
      <w:r w:rsidR="0096774C" w:rsidRPr="0063109F">
        <w:rPr>
          <w:rFonts w:asciiTheme="majorHAnsi" w:hAnsiTheme="majorHAnsi" w:cstheme="majorHAnsi"/>
          <w:b/>
          <w:bCs/>
        </w:rPr>
        <w:t>Bulgaria</w:t>
      </w:r>
      <w:r w:rsidR="0096774C" w:rsidRPr="0063109F">
        <w:rPr>
          <w:rFonts w:asciiTheme="majorHAnsi" w:hAnsiTheme="majorHAnsi" w:cstheme="majorHAnsi"/>
        </w:rPr>
        <w:t xml:space="preserve"> ne contava </w:t>
      </w:r>
      <w:r w:rsidR="0096774C" w:rsidRPr="0063109F">
        <w:rPr>
          <w:rFonts w:asciiTheme="majorHAnsi" w:hAnsiTheme="majorHAnsi" w:cstheme="majorHAnsi"/>
          <w:b/>
          <w:bCs/>
        </w:rPr>
        <w:t xml:space="preserve">tre </w:t>
      </w:r>
      <w:r w:rsidR="0096774C" w:rsidRPr="0063109F">
        <w:rPr>
          <w:rFonts w:asciiTheme="majorHAnsi" w:hAnsiTheme="majorHAnsi" w:cstheme="majorHAnsi"/>
        </w:rPr>
        <w:t xml:space="preserve">ogni </w:t>
      </w:r>
      <w:r w:rsidR="00D565A4" w:rsidRPr="0063109F">
        <w:rPr>
          <w:rFonts w:asciiTheme="majorHAnsi" w:hAnsiTheme="majorHAnsi" w:cstheme="majorHAnsi"/>
          <w:b/>
          <w:bCs/>
        </w:rPr>
        <w:t>1.000</w:t>
      </w:r>
      <w:r w:rsidR="00D565A4" w:rsidRPr="0063109F">
        <w:rPr>
          <w:rFonts w:asciiTheme="majorHAnsi" w:hAnsiTheme="majorHAnsi" w:cstheme="majorHAnsi"/>
        </w:rPr>
        <w:t>.</w:t>
      </w:r>
      <w:r w:rsidR="003121AD" w:rsidRPr="0063109F">
        <w:rPr>
          <w:rFonts w:asciiTheme="majorHAnsi" w:hAnsiTheme="majorHAnsi" w:cstheme="majorHAnsi"/>
        </w:rPr>
        <w:t xml:space="preserve"> </w:t>
      </w:r>
    </w:p>
    <w:p w14:paraId="75CC8CD3" w14:textId="58F92062" w:rsidR="00631EAD" w:rsidRDefault="003121AD" w:rsidP="00631EAD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3109F">
        <w:rPr>
          <w:rFonts w:asciiTheme="majorHAnsi" w:hAnsiTheme="majorHAnsi" w:cstheme="majorHAnsi"/>
        </w:rPr>
        <w:t xml:space="preserve">Mentre sempre nel ’21, se l’Italia ha registrato </w:t>
      </w:r>
      <w:r w:rsidR="003F24D6" w:rsidRPr="0063109F">
        <w:rPr>
          <w:rFonts w:asciiTheme="majorHAnsi" w:hAnsiTheme="majorHAnsi" w:cstheme="majorHAnsi"/>
          <w:b/>
          <w:bCs/>
        </w:rPr>
        <w:t>4</w:t>
      </w:r>
      <w:r w:rsidR="00207E11" w:rsidRPr="0063109F">
        <w:rPr>
          <w:rFonts w:asciiTheme="majorHAnsi" w:hAnsiTheme="majorHAnsi" w:cstheme="majorHAnsi"/>
          <w:b/>
          <w:bCs/>
        </w:rPr>
        <w:t>5</w:t>
      </w:r>
      <w:r w:rsidR="003F24D6" w:rsidRPr="0063109F">
        <w:rPr>
          <w:rFonts w:asciiTheme="majorHAnsi" w:hAnsiTheme="majorHAnsi" w:cstheme="majorHAnsi"/>
          <w:b/>
          <w:bCs/>
        </w:rPr>
        <w:t>.200 richiedenti asilo</w:t>
      </w:r>
      <w:r w:rsidR="003F24D6" w:rsidRPr="0063109F">
        <w:rPr>
          <w:rFonts w:asciiTheme="majorHAnsi" w:hAnsiTheme="majorHAnsi" w:cstheme="majorHAnsi"/>
        </w:rPr>
        <w:t xml:space="preserve"> per la prima volta, la </w:t>
      </w:r>
      <w:r w:rsidR="003F24D6" w:rsidRPr="0063109F">
        <w:rPr>
          <w:rFonts w:asciiTheme="majorHAnsi" w:hAnsiTheme="majorHAnsi" w:cstheme="majorHAnsi"/>
          <w:b/>
          <w:bCs/>
        </w:rPr>
        <w:t>Germania</w:t>
      </w:r>
      <w:r w:rsidR="003F24D6" w:rsidRPr="0063109F">
        <w:rPr>
          <w:rFonts w:asciiTheme="majorHAnsi" w:hAnsiTheme="majorHAnsi" w:cstheme="majorHAnsi"/>
        </w:rPr>
        <w:t xml:space="preserve"> </w:t>
      </w:r>
      <w:r w:rsidR="009E31EE">
        <w:rPr>
          <w:rFonts w:asciiTheme="majorHAnsi" w:hAnsiTheme="majorHAnsi" w:cstheme="majorHAnsi"/>
        </w:rPr>
        <w:t xml:space="preserve">ne ha registrati </w:t>
      </w:r>
      <w:r w:rsidR="003F24D6" w:rsidRPr="0063109F">
        <w:rPr>
          <w:rFonts w:asciiTheme="majorHAnsi" w:hAnsiTheme="majorHAnsi" w:cstheme="majorHAnsi"/>
          <w:b/>
          <w:bCs/>
        </w:rPr>
        <w:t>1</w:t>
      </w:r>
      <w:r w:rsidR="00207E11" w:rsidRPr="0063109F">
        <w:rPr>
          <w:rFonts w:asciiTheme="majorHAnsi" w:hAnsiTheme="majorHAnsi" w:cstheme="majorHAnsi"/>
          <w:b/>
          <w:bCs/>
        </w:rPr>
        <w:t>48.200</w:t>
      </w:r>
      <w:r w:rsidR="00207E11" w:rsidRPr="0063109F">
        <w:rPr>
          <w:rFonts w:asciiTheme="majorHAnsi" w:hAnsiTheme="majorHAnsi" w:cstheme="majorHAnsi"/>
        </w:rPr>
        <w:t xml:space="preserve">, la </w:t>
      </w:r>
      <w:r w:rsidR="00207E11" w:rsidRPr="0063109F">
        <w:rPr>
          <w:rFonts w:asciiTheme="majorHAnsi" w:hAnsiTheme="majorHAnsi" w:cstheme="majorHAnsi"/>
          <w:b/>
          <w:bCs/>
        </w:rPr>
        <w:t>Francia</w:t>
      </w:r>
      <w:r w:rsidR="00207E11" w:rsidRPr="0063109F">
        <w:rPr>
          <w:rFonts w:asciiTheme="majorHAnsi" w:hAnsiTheme="majorHAnsi" w:cstheme="majorHAnsi"/>
        </w:rPr>
        <w:t xml:space="preserve"> </w:t>
      </w:r>
      <w:r w:rsidR="00207E11" w:rsidRPr="0063109F">
        <w:rPr>
          <w:rFonts w:asciiTheme="majorHAnsi" w:hAnsiTheme="majorHAnsi" w:cstheme="majorHAnsi"/>
          <w:b/>
          <w:bCs/>
        </w:rPr>
        <w:t>103.800</w:t>
      </w:r>
      <w:r w:rsidR="00207E11" w:rsidRPr="0063109F">
        <w:rPr>
          <w:rFonts w:asciiTheme="majorHAnsi" w:hAnsiTheme="majorHAnsi" w:cstheme="majorHAnsi"/>
        </w:rPr>
        <w:t xml:space="preserve"> e persino la </w:t>
      </w:r>
      <w:r w:rsidR="00207E11" w:rsidRPr="0063109F">
        <w:rPr>
          <w:rFonts w:asciiTheme="majorHAnsi" w:hAnsiTheme="majorHAnsi" w:cstheme="majorHAnsi"/>
          <w:b/>
          <w:bCs/>
        </w:rPr>
        <w:t>Spagna</w:t>
      </w:r>
      <w:r w:rsidR="00207E11" w:rsidRPr="0063109F">
        <w:rPr>
          <w:rFonts w:asciiTheme="majorHAnsi" w:hAnsiTheme="majorHAnsi" w:cstheme="majorHAnsi"/>
        </w:rPr>
        <w:t xml:space="preserve"> ne ha ricevuti di più, </w:t>
      </w:r>
      <w:r w:rsidR="00207E11" w:rsidRPr="0063109F">
        <w:rPr>
          <w:rFonts w:asciiTheme="majorHAnsi" w:hAnsiTheme="majorHAnsi" w:cstheme="majorHAnsi"/>
          <w:b/>
          <w:bCs/>
        </w:rPr>
        <w:t>62.050</w:t>
      </w:r>
      <w:r w:rsidR="006118D5" w:rsidRPr="0063109F">
        <w:rPr>
          <w:rFonts w:asciiTheme="majorHAnsi" w:hAnsiTheme="majorHAnsi" w:cstheme="majorHAnsi"/>
        </w:rPr>
        <w:t xml:space="preserve"> (dati Eurostat)</w:t>
      </w:r>
      <w:r w:rsidR="00C12B00">
        <w:rPr>
          <w:rFonts w:asciiTheme="majorHAnsi" w:hAnsiTheme="majorHAnsi" w:cstheme="majorHAnsi"/>
        </w:rPr>
        <w:t>.</w:t>
      </w:r>
    </w:p>
    <w:p w14:paraId="685C4251" w14:textId="6266715F" w:rsidR="008E7AB5" w:rsidRPr="0063109F" w:rsidRDefault="008E7AB5" w:rsidP="00DA11A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Viene così da chiedersi </w:t>
      </w:r>
      <w:r w:rsidRPr="00CC74A3">
        <w:rPr>
          <w:rFonts w:asciiTheme="majorHAnsi" w:hAnsiTheme="majorHAnsi" w:cstheme="majorHAnsi"/>
          <w:b/>
          <w:bCs/>
          <w:i/>
          <w:iCs/>
        </w:rPr>
        <w:t>chi d</w:t>
      </w:r>
      <w:r w:rsidR="00CC74A3" w:rsidRPr="00CC74A3">
        <w:rPr>
          <w:rFonts w:asciiTheme="majorHAnsi" w:hAnsiTheme="majorHAnsi" w:cstheme="majorHAnsi"/>
          <w:b/>
          <w:bCs/>
          <w:i/>
          <w:iCs/>
        </w:rPr>
        <w:t>ovrebbe</w:t>
      </w:r>
      <w:r w:rsidRPr="00CC74A3">
        <w:rPr>
          <w:rFonts w:asciiTheme="majorHAnsi" w:hAnsiTheme="majorHAnsi" w:cstheme="majorHAnsi"/>
          <w:b/>
          <w:bCs/>
          <w:i/>
          <w:iCs/>
        </w:rPr>
        <w:t xml:space="preserve"> prendersi i migranti da chi</w:t>
      </w:r>
      <w:r>
        <w:rPr>
          <w:rFonts w:asciiTheme="majorHAnsi" w:hAnsiTheme="majorHAnsi" w:cstheme="majorHAnsi"/>
        </w:rPr>
        <w:t xml:space="preserve">, per </w:t>
      </w:r>
      <w:r w:rsidR="00CC74A3">
        <w:rPr>
          <w:rFonts w:asciiTheme="majorHAnsi" w:hAnsiTheme="majorHAnsi" w:cstheme="majorHAnsi"/>
        </w:rPr>
        <w:t xml:space="preserve">restare </w:t>
      </w:r>
      <w:r w:rsidR="00DA11A4">
        <w:rPr>
          <w:rFonts w:asciiTheme="majorHAnsi" w:hAnsiTheme="majorHAnsi" w:cstheme="majorHAnsi"/>
        </w:rPr>
        <w:t>al</w:t>
      </w:r>
      <w:r w:rsidR="00CC74A3">
        <w:rPr>
          <w:rFonts w:asciiTheme="majorHAnsi" w:hAnsiTheme="majorHAnsi" w:cstheme="majorHAnsi"/>
        </w:rPr>
        <w:t xml:space="preserve"> livello </w:t>
      </w:r>
      <w:r>
        <w:rPr>
          <w:rFonts w:asciiTheme="majorHAnsi" w:hAnsiTheme="majorHAnsi" w:cstheme="majorHAnsi"/>
        </w:rPr>
        <w:t xml:space="preserve">dell’attuale “dibattito” </w:t>
      </w:r>
      <w:r w:rsidR="00CC74A3">
        <w:rPr>
          <w:rFonts w:asciiTheme="majorHAnsi" w:hAnsiTheme="majorHAnsi" w:cstheme="majorHAnsi"/>
        </w:rPr>
        <w:t>nell’UE</w:t>
      </w:r>
      <w:r>
        <w:rPr>
          <w:rFonts w:asciiTheme="majorHAnsi" w:hAnsiTheme="majorHAnsi" w:cstheme="majorHAnsi"/>
        </w:rPr>
        <w:t xml:space="preserve">. </w:t>
      </w:r>
      <w:r w:rsidR="00CC74A3">
        <w:rPr>
          <w:rFonts w:asciiTheme="majorHAnsi" w:hAnsiTheme="majorHAnsi" w:cstheme="majorHAnsi"/>
        </w:rPr>
        <w:t xml:space="preserve">(Piuttosto, </w:t>
      </w:r>
      <w:r>
        <w:rPr>
          <w:rFonts w:asciiTheme="majorHAnsi" w:hAnsiTheme="majorHAnsi" w:cstheme="majorHAnsi"/>
        </w:rPr>
        <w:t>occorre</w:t>
      </w:r>
      <w:r w:rsidR="00CC74A3">
        <w:rPr>
          <w:rFonts w:asciiTheme="majorHAnsi" w:hAnsiTheme="majorHAnsi" w:cstheme="majorHAnsi"/>
        </w:rPr>
        <w:t xml:space="preserve">rebbe discutere del fatto </w:t>
      </w:r>
      <w:r>
        <w:rPr>
          <w:rFonts w:asciiTheme="majorHAnsi" w:hAnsiTheme="majorHAnsi" w:cstheme="majorHAnsi"/>
        </w:rPr>
        <w:t xml:space="preserve">che le persone che sbarcano sulle nostre coste, a differenza di molte altre che chiedono protezione nell’Europa continentale, </w:t>
      </w:r>
      <w:r w:rsidR="00CC74A3">
        <w:rPr>
          <w:rFonts w:asciiTheme="majorHAnsi" w:hAnsiTheme="majorHAnsi" w:cstheme="majorHAnsi"/>
        </w:rPr>
        <w:t>d</w:t>
      </w:r>
      <w:r w:rsidR="00DA11A4">
        <w:rPr>
          <w:rFonts w:asciiTheme="majorHAnsi" w:hAnsiTheme="majorHAnsi" w:cstheme="majorHAnsi"/>
        </w:rPr>
        <w:t>evono</w:t>
      </w:r>
      <w:r w:rsidR="00CC74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essere </w:t>
      </w:r>
      <w:r w:rsidR="00DA11A4">
        <w:rPr>
          <w:rFonts w:asciiTheme="majorHAnsi" w:hAnsiTheme="majorHAnsi" w:cstheme="majorHAnsi"/>
        </w:rPr>
        <w:t>prima</w:t>
      </w:r>
      <w:r>
        <w:rPr>
          <w:rFonts w:asciiTheme="majorHAnsi" w:hAnsiTheme="majorHAnsi" w:cstheme="majorHAnsi"/>
        </w:rPr>
        <w:t xml:space="preserve"> </w:t>
      </w:r>
      <w:r w:rsidRPr="001C436E">
        <w:rPr>
          <w:rFonts w:asciiTheme="majorHAnsi" w:hAnsiTheme="majorHAnsi" w:cstheme="majorHAnsi"/>
          <w:b/>
          <w:bCs/>
        </w:rPr>
        <w:t>salvate da</w:t>
      </w:r>
      <w:r w:rsidR="00CC74A3" w:rsidRPr="001C436E">
        <w:rPr>
          <w:rFonts w:asciiTheme="majorHAnsi" w:hAnsiTheme="majorHAnsi" w:cstheme="majorHAnsi"/>
          <w:b/>
          <w:bCs/>
        </w:rPr>
        <w:t xml:space="preserve"> un</w:t>
      </w:r>
      <w:r w:rsidRPr="001C436E">
        <w:rPr>
          <w:rFonts w:asciiTheme="majorHAnsi" w:hAnsiTheme="majorHAnsi" w:cstheme="majorHAnsi"/>
          <w:b/>
          <w:bCs/>
        </w:rPr>
        <w:t xml:space="preserve"> mare</w:t>
      </w:r>
      <w:r w:rsidR="00CC74A3" w:rsidRPr="001C436E">
        <w:rPr>
          <w:rFonts w:asciiTheme="majorHAnsi" w:hAnsiTheme="majorHAnsi" w:cstheme="majorHAnsi"/>
          <w:b/>
          <w:bCs/>
        </w:rPr>
        <w:t xml:space="preserve"> pericoloso</w:t>
      </w:r>
      <w:r w:rsidR="00CC74A3">
        <w:rPr>
          <w:rFonts w:asciiTheme="majorHAnsi" w:hAnsiTheme="majorHAnsi" w:cstheme="majorHAnsi"/>
        </w:rPr>
        <w:t xml:space="preserve"> con missioni di soccorso degne di questo nome e dovrebbe essere loro </w:t>
      </w:r>
      <w:r w:rsidR="00CC74A3" w:rsidRPr="001C436E">
        <w:rPr>
          <w:rFonts w:asciiTheme="majorHAnsi" w:hAnsiTheme="majorHAnsi" w:cstheme="majorHAnsi"/>
          <w:b/>
          <w:bCs/>
        </w:rPr>
        <w:t>risparmiato</w:t>
      </w:r>
      <w:r w:rsidR="00CC74A3" w:rsidRPr="00CC74A3">
        <w:rPr>
          <w:rFonts w:asciiTheme="majorHAnsi" w:hAnsiTheme="majorHAnsi" w:cstheme="majorHAnsi"/>
          <w:i/>
          <w:iCs/>
        </w:rPr>
        <w:t xml:space="preserve"> </w:t>
      </w:r>
      <w:r w:rsidR="00CC74A3" w:rsidRPr="00CC74A3">
        <w:rPr>
          <w:rFonts w:asciiTheme="majorHAnsi" w:hAnsiTheme="majorHAnsi" w:cstheme="majorHAnsi"/>
          <w:b/>
          <w:bCs/>
        </w:rPr>
        <w:t>l’inferno di Libia</w:t>
      </w:r>
      <w:r w:rsidR="00CC74A3">
        <w:rPr>
          <w:rFonts w:asciiTheme="majorHAnsi" w:hAnsiTheme="majorHAnsi" w:cstheme="majorHAnsi"/>
        </w:rPr>
        <w:t>: qui sì, è vero che l’Italia non può farcela da sola).</w:t>
      </w:r>
      <w:r>
        <w:rPr>
          <w:rFonts w:asciiTheme="majorHAnsi" w:hAnsiTheme="majorHAnsi" w:cstheme="majorHAnsi"/>
        </w:rPr>
        <w:t xml:space="preserve"> </w:t>
      </w:r>
    </w:p>
    <w:p w14:paraId="1BE40CE3" w14:textId="05657479" w:rsidR="00ED3CF9" w:rsidRDefault="00ED3CF9" w:rsidP="00744B8D">
      <w:pPr>
        <w:jc w:val="both"/>
        <w:rPr>
          <w:rFonts w:asciiTheme="majorHAnsi" w:hAnsiTheme="majorHAnsi" w:cstheme="majorHAnsi"/>
          <w:i/>
          <w:iCs/>
          <w:caps/>
          <w:color w:val="000000"/>
          <w:sz w:val="23"/>
          <w:szCs w:val="23"/>
        </w:rPr>
      </w:pPr>
    </w:p>
    <w:p w14:paraId="203201C1" w14:textId="4C0C97AD" w:rsidR="00ED3CF9" w:rsidRPr="00C0380F" w:rsidRDefault="0063109F" w:rsidP="00744B8D">
      <w:pPr>
        <w:jc w:val="both"/>
        <w:rPr>
          <w:rFonts w:asciiTheme="majorHAnsi" w:hAnsiTheme="majorHAnsi" w:cstheme="majorHAnsi"/>
          <w:b/>
          <w:bCs/>
          <w:caps/>
          <w:color w:val="BF8F00" w:themeColor="accent4" w:themeShade="BF"/>
          <w:sz w:val="26"/>
          <w:szCs w:val="26"/>
        </w:rPr>
      </w:pPr>
      <w:r w:rsidRPr="00C0380F">
        <w:rPr>
          <w:rFonts w:asciiTheme="majorHAnsi" w:hAnsiTheme="majorHAnsi" w:cstheme="majorHAnsi"/>
          <w:b/>
          <w:bCs/>
          <w:color w:val="BF8F00" w:themeColor="accent4" w:themeShade="BF"/>
          <w:sz w:val="26"/>
          <w:szCs w:val="26"/>
        </w:rPr>
        <w:t>Ma i bambini sono davvero “tutti uguali”?</w:t>
      </w:r>
    </w:p>
    <w:p w14:paraId="48A68DD2" w14:textId="77777777" w:rsidR="0063109F" w:rsidRPr="0063109F" w:rsidRDefault="0063109F" w:rsidP="00744B8D">
      <w:pPr>
        <w:jc w:val="both"/>
        <w:rPr>
          <w:rFonts w:asciiTheme="majorHAnsi" w:hAnsiTheme="majorHAnsi" w:cstheme="majorHAnsi"/>
          <w:i/>
          <w:iCs/>
          <w:caps/>
          <w:color w:val="000000"/>
          <w:sz w:val="6"/>
          <w:szCs w:val="6"/>
        </w:rPr>
      </w:pPr>
    </w:p>
    <w:p w14:paraId="43436CB1" w14:textId="66CC0311" w:rsidR="00631EAD" w:rsidRPr="00534F92" w:rsidRDefault="00DA11A4" w:rsidP="00744B8D">
      <w:pPr>
        <w:jc w:val="both"/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caps/>
          <w:color w:val="000000"/>
          <w:sz w:val="23"/>
          <w:szCs w:val="23"/>
        </w:rPr>
        <w:t>m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a intanto ci troviamo in </w:t>
      </w:r>
      <w:r w:rsidRPr="00534F92">
        <w:rPr>
          <w:rFonts w:asciiTheme="majorHAnsi" w:hAnsiTheme="majorHAnsi" w:cstheme="majorHAnsi"/>
          <w:i/>
          <w:iCs/>
          <w:color w:val="000000"/>
          <w:sz w:val="23"/>
          <w:szCs w:val="23"/>
        </w:rPr>
        <w:t>«</w:t>
      </w:r>
      <w:r>
        <w:rPr>
          <w:rFonts w:asciiTheme="majorHAnsi" w:hAnsiTheme="majorHAnsi" w:cstheme="majorHAnsi"/>
          <w:i/>
          <w:iCs/>
          <w:sz w:val="23"/>
          <w:szCs w:val="23"/>
        </w:rPr>
        <w:t>u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n’Unione europea e un’Italia </w:t>
      </w:r>
      <w:r w:rsidR="00631EA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>“sdoppiate”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, </w:t>
      </w:r>
      <w:r w:rsidR="00631EA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>solidali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con gli ucraini e </w:t>
      </w:r>
      <w:r w:rsidR="00631EA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>discriminanti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e in violazione dei diritti umani e delle convenzioni internazionali con altri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- </w:t>
      </w:r>
      <w:r w:rsidRPr="00534F92">
        <w:rPr>
          <w:rFonts w:asciiTheme="majorHAnsi" w:hAnsiTheme="majorHAnsi" w:cstheme="majorHAnsi"/>
          <w:sz w:val="23"/>
          <w:szCs w:val="23"/>
        </w:rPr>
        <w:t>scrivono nell’</w:t>
      </w:r>
      <w:r w:rsidRPr="00DA11A4">
        <w:rPr>
          <w:rFonts w:asciiTheme="majorHAnsi" w:hAnsiTheme="majorHAnsi" w:cstheme="majorHAnsi"/>
          <w:b/>
          <w:bCs/>
          <w:color w:val="BF8F00" w:themeColor="accent4" w:themeShade="BF"/>
          <w:sz w:val="23"/>
          <w:szCs w:val="23"/>
        </w:rPr>
        <w:t>Introduzione</w:t>
      </w:r>
      <w:r w:rsidRPr="00534F92">
        <w:rPr>
          <w:rFonts w:asciiTheme="majorHAnsi" w:hAnsiTheme="majorHAnsi" w:cstheme="majorHAnsi"/>
          <w:sz w:val="23"/>
          <w:szCs w:val="23"/>
        </w:rPr>
        <w:t xml:space="preserve"> a </w:t>
      </w:r>
      <w:r w:rsidRPr="00DA11A4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Il diritto d’asilo. Report 2022. Costruire il futuro con i migranti e i rifugiati</w:t>
      </w:r>
      <w:r w:rsidRPr="00D1028D">
        <w:rPr>
          <w:rFonts w:asciiTheme="majorHAnsi" w:hAnsiTheme="majorHAnsi" w:cstheme="majorHAnsi"/>
          <w:i/>
          <w:iCs/>
          <w:color w:val="BF8F00" w:themeColor="accent4" w:themeShade="BF"/>
          <w:sz w:val="25"/>
          <w:szCs w:val="25"/>
        </w:rPr>
        <w:t xml:space="preserve"> </w:t>
      </w:r>
      <w:r w:rsidRPr="00534F92">
        <w:rPr>
          <w:rFonts w:asciiTheme="majorHAnsi" w:hAnsiTheme="majorHAnsi" w:cstheme="majorHAnsi"/>
          <w:sz w:val="23"/>
          <w:szCs w:val="23"/>
        </w:rPr>
        <w:t xml:space="preserve">(Tau Editrice 2022, pp. 440) le curatrici Mariacristina Molfetta e Chiara Marchetti </w:t>
      </w:r>
      <w:r>
        <w:rPr>
          <w:rFonts w:asciiTheme="majorHAnsi" w:hAnsiTheme="majorHAnsi" w:cstheme="majorHAnsi"/>
          <w:sz w:val="23"/>
          <w:szCs w:val="23"/>
        </w:rPr>
        <w:t>-</w:t>
      </w:r>
      <w:r w:rsidRPr="00534F92">
        <w:rPr>
          <w:rFonts w:asciiTheme="majorHAnsi" w:hAnsiTheme="majorHAnsi" w:cstheme="majorHAnsi"/>
          <w:sz w:val="23"/>
          <w:szCs w:val="23"/>
        </w:rPr>
        <w:t>: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Per qualcuno le frontiere sono aperte, mentre per altri non lo sono nemmeno i </w:t>
      </w:r>
      <w:r w:rsidR="00631EAD" w:rsidRPr="00CB2661">
        <w:rPr>
          <w:rFonts w:asciiTheme="majorHAnsi" w:hAnsiTheme="majorHAnsi" w:cstheme="majorHAnsi"/>
          <w:i/>
          <w:iCs/>
          <w:sz w:val="23"/>
          <w:szCs w:val="23"/>
        </w:rPr>
        <w:t>porti dopo un</w:t>
      </w:r>
      <w:r w:rsidR="00631EAD" w:rsidRPr="0063109F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 naufragio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. A essere a rischio è lo stesso diritto d’asilo e persino lo stato di salute delle nostre </w:t>
      </w:r>
      <w:r w:rsidR="00631EA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>democrazie</w:t>
      </w:r>
      <w:r w:rsidR="00744B8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. In questo quadro di pesanti trattamenti discriminanti sia internazionali </w:t>
      </w:r>
      <w:r>
        <w:rPr>
          <w:rFonts w:asciiTheme="majorHAnsi" w:hAnsiTheme="majorHAnsi" w:cstheme="majorHAnsi"/>
          <w:i/>
          <w:iCs/>
          <w:sz w:val="23"/>
          <w:szCs w:val="23"/>
        </w:rPr>
        <w:t>che</w:t>
      </w:r>
      <w:r w:rsidR="00744B8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nazionali si aprono interrogativi scomodi: i </w:t>
      </w:r>
      <w:r w:rsidR="00744B8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>bambini</w:t>
      </w:r>
      <w:r w:rsidR="00744B8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sono davvero</w:t>
      </w:r>
      <w:r w:rsidR="00744B8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 tutti</w:t>
      </w:r>
      <w:r w:rsidR="00744B8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744B8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>uguali?</w:t>
      </w:r>
      <w:r w:rsidR="00744B8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Godono tutti degli stessi diritti? Le persone in fuga da conflitti e guerre che hanno già perso la casa e magari persone care non sono tutte uguali e non hanno tutte gli stessi diritti? Provocatoriamente ci viene da chiederci se invece</w:t>
      </w:r>
      <w:r w:rsidR="00534F92"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 w:rsidR="00744B8D" w:rsidRPr="00534F92">
        <w:rPr>
          <w:rFonts w:asciiTheme="majorHAnsi" w:hAnsiTheme="majorHAnsi" w:cstheme="majorHAnsi"/>
          <w:i/>
          <w:iCs/>
          <w:sz w:val="23"/>
          <w:szCs w:val="23"/>
        </w:rPr>
        <w:t>per avere accesso a questi diritti bisogna essere biondi o cristiani o venire dal continente europeo…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». </w:t>
      </w:r>
    </w:p>
    <w:p w14:paraId="03B08233" w14:textId="77777777" w:rsidR="00C12B00" w:rsidRDefault="00C12B00" w:rsidP="006118D5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6ED069EC" w14:textId="2D6F04CB" w:rsidR="00C12B00" w:rsidRDefault="00C12B00" w:rsidP="006118D5">
      <w:pPr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BF8F00" w:themeColor="accent4" w:themeShade="BF"/>
          <w:sz w:val="26"/>
          <w:szCs w:val="26"/>
        </w:rPr>
        <w:t>Per uscire dall’impasse</w:t>
      </w:r>
    </w:p>
    <w:p w14:paraId="5D5C4D98" w14:textId="6E5C87BE" w:rsidR="00631EAD" w:rsidRPr="00534F92" w:rsidRDefault="00744B8D" w:rsidP="006118D5">
      <w:pPr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534F92">
        <w:rPr>
          <w:rFonts w:asciiTheme="majorHAnsi" w:hAnsiTheme="majorHAnsi" w:cstheme="majorHAnsi"/>
          <w:sz w:val="23"/>
          <w:szCs w:val="23"/>
        </w:rPr>
        <w:t xml:space="preserve">E tuttavia </w:t>
      </w:r>
      <w:r w:rsidR="00631EAD" w:rsidRPr="00534F92">
        <w:rPr>
          <w:rFonts w:asciiTheme="majorHAnsi" w:hAnsiTheme="majorHAnsi" w:cstheme="majorHAnsi"/>
          <w:sz w:val="23"/>
          <w:szCs w:val="23"/>
        </w:rPr>
        <w:t xml:space="preserve">il </w:t>
      </w:r>
      <w:r w:rsidRPr="00534F92">
        <w:rPr>
          <w:rFonts w:asciiTheme="majorHAnsi" w:hAnsiTheme="majorHAnsi" w:cstheme="majorHAnsi"/>
          <w:sz w:val="23"/>
          <w:szCs w:val="23"/>
        </w:rPr>
        <w:t>nuovo rapporto della Fondazione Migrantes</w:t>
      </w:r>
      <w:r w:rsidR="00631EAD" w:rsidRPr="00534F92">
        <w:rPr>
          <w:rFonts w:asciiTheme="majorHAnsi" w:hAnsiTheme="majorHAnsi" w:cstheme="majorHAnsi"/>
          <w:sz w:val="23"/>
          <w:szCs w:val="23"/>
        </w:rPr>
        <w:t>, come sottolineano ancora Molfetta e Marchetti,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«non rinuncia a proporre in ogni settore – dall’ambito legale a quello sociale ed etico – possibili </w:t>
      </w:r>
      <w:r w:rsidR="00631EA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strategie 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>per uscire dall’</w:t>
      </w:r>
      <w:r w:rsidR="00631EAD" w:rsidRPr="00534F92">
        <w:rPr>
          <w:rFonts w:asciiTheme="majorHAnsi" w:hAnsiTheme="majorHAnsi" w:cstheme="majorHAnsi"/>
          <w:sz w:val="23"/>
          <w:szCs w:val="23"/>
        </w:rPr>
        <w:t>impasse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, riconoscendosi nell’orizzonte di senso a cui bisognerebbe tendere, ancora una volta tratteggiato dalle parole di </w:t>
      </w:r>
      <w:r w:rsidR="00631EA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>papa Francesco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in occasione della 108ª Giornata Mondiale del Migrante e del Rifugiato, </w:t>
      </w:r>
      <w:r w:rsidR="00631EAD" w:rsidRPr="00534F92">
        <w:rPr>
          <w:rFonts w:asciiTheme="majorHAnsi" w:hAnsiTheme="majorHAnsi" w:cstheme="majorHAnsi"/>
          <w:sz w:val="23"/>
          <w:szCs w:val="23"/>
        </w:rPr>
        <w:t>Costruire il futuro con i migranti e i rifugiati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. Con </w:t>
      </w:r>
      <w:r w:rsidR="00631EA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>tutti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i migranti e i rifugiati: non solo con quelli che </w:t>
      </w:r>
      <w:r w:rsidR="00631EA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>ci piacciono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o che sentiamo </w:t>
      </w:r>
      <w:r w:rsidR="00631EAD" w:rsidRPr="00534F92">
        <w:rPr>
          <w:rFonts w:asciiTheme="majorHAnsi" w:hAnsiTheme="majorHAnsi" w:cstheme="majorHAnsi"/>
          <w:b/>
          <w:bCs/>
          <w:i/>
          <w:iCs/>
          <w:sz w:val="23"/>
          <w:szCs w:val="23"/>
        </w:rPr>
        <w:t>più vicini</w:t>
      </w:r>
      <w:r w:rsidR="00631EAD" w:rsidRPr="00534F92">
        <w:rPr>
          <w:rFonts w:asciiTheme="majorHAnsi" w:hAnsiTheme="majorHAnsi" w:cstheme="majorHAnsi"/>
          <w:i/>
          <w:iCs/>
          <w:sz w:val="23"/>
          <w:szCs w:val="23"/>
        </w:rPr>
        <w:t xml:space="preserve"> a noi, perché solo così si potrà tendere a realizzare anche in terrà pace e giustizia</w:t>
      </w:r>
      <w:r w:rsidRPr="00534F92">
        <w:rPr>
          <w:rFonts w:asciiTheme="majorHAnsi" w:hAnsiTheme="majorHAnsi" w:cstheme="majorHAnsi"/>
          <w:i/>
          <w:iCs/>
          <w:sz w:val="23"/>
          <w:szCs w:val="23"/>
        </w:rPr>
        <w:t>»</w:t>
      </w:r>
      <w:r w:rsidR="006118D5" w:rsidRPr="00534F92">
        <w:rPr>
          <w:rFonts w:asciiTheme="majorHAnsi" w:hAnsiTheme="majorHAnsi" w:cstheme="majorHAnsi"/>
          <w:i/>
          <w:iCs/>
          <w:sz w:val="23"/>
          <w:szCs w:val="23"/>
        </w:rPr>
        <w:t>.</w:t>
      </w:r>
    </w:p>
    <w:p w14:paraId="01E85388" w14:textId="77777777" w:rsidR="00C32E61" w:rsidRDefault="00C32E61" w:rsidP="004641C9">
      <w:pPr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C12D62C" w14:textId="77777777" w:rsidR="00107340" w:rsidRPr="00107340" w:rsidRDefault="00107340" w:rsidP="00107340">
      <w:pPr>
        <w:jc w:val="center"/>
        <w:rPr>
          <w:rFonts w:asciiTheme="majorHAnsi" w:hAnsiTheme="majorHAnsi" w:cstheme="majorHAnsi"/>
          <w:b/>
          <w:bCs/>
          <w:color w:val="FFC000" w:themeColor="accent4"/>
          <w:sz w:val="40"/>
          <w:szCs w:val="40"/>
        </w:rPr>
      </w:pPr>
      <w:r w:rsidRPr="00107340">
        <w:rPr>
          <w:rFonts w:asciiTheme="majorHAnsi" w:hAnsiTheme="majorHAnsi" w:cstheme="majorHAnsi"/>
          <w:b/>
          <w:bCs/>
          <w:color w:val="BF8F00" w:themeColor="accent4" w:themeShade="BF"/>
          <w:sz w:val="40"/>
          <w:szCs w:val="40"/>
        </w:rPr>
        <w:t>Prima parte - Dal mondo con lo sguardo rivolto all’Europa</w:t>
      </w:r>
    </w:p>
    <w:p w14:paraId="29991C18" w14:textId="77777777" w:rsidR="00107340" w:rsidRDefault="00107340" w:rsidP="009F7308">
      <w:pPr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1370A05" w14:textId="27C2CA7F" w:rsidR="00282F19" w:rsidRDefault="00D45180" w:rsidP="009F7308">
      <w:pPr>
        <w:jc w:val="both"/>
        <w:rPr>
          <w:rFonts w:asciiTheme="majorHAnsi" w:hAnsiTheme="majorHAnsi" w:cstheme="majorHAnsi"/>
        </w:rPr>
      </w:pPr>
      <w:r w:rsidRPr="00C12B00">
        <w:rPr>
          <w:rFonts w:asciiTheme="majorHAnsi" w:hAnsiTheme="majorHAnsi" w:cstheme="majorHAnsi"/>
          <w:b/>
          <w:bCs/>
          <w:color w:val="BF8F00" w:themeColor="accent4" w:themeShade="BF"/>
        </w:rPr>
        <w:t xml:space="preserve">2021-2022: </w:t>
      </w:r>
      <w:r w:rsidR="00DE33F8" w:rsidRPr="00C12B00">
        <w:rPr>
          <w:rFonts w:asciiTheme="majorHAnsi" w:hAnsiTheme="majorHAnsi" w:cstheme="majorHAnsi"/>
          <w:b/>
          <w:bCs/>
          <w:color w:val="BF8F00" w:themeColor="accent4" w:themeShade="BF"/>
        </w:rPr>
        <w:t>a</w:t>
      </w:r>
      <w:r w:rsidRPr="00C12B00">
        <w:rPr>
          <w:rFonts w:asciiTheme="majorHAnsi" w:hAnsiTheme="majorHAnsi" w:cstheme="majorHAnsi"/>
          <w:b/>
          <w:bCs/>
          <w:color w:val="BF8F00" w:themeColor="accent4" w:themeShade="BF"/>
        </w:rPr>
        <w:t>umentano le persone in fuga, tra pandemia, conflitti e crisi climatica</w:t>
      </w:r>
      <w:r w:rsidR="004641C9" w:rsidRPr="00C12B00">
        <w:rPr>
          <w:rFonts w:asciiTheme="majorHAnsi" w:hAnsiTheme="majorHAnsi" w:cstheme="majorHAnsi"/>
          <w:b/>
          <w:bCs/>
          <w:color w:val="BF8F00" w:themeColor="accent4" w:themeShade="BF"/>
        </w:rPr>
        <w:t xml:space="preserve"> </w:t>
      </w:r>
      <w:r w:rsidR="0063109F" w:rsidRPr="00C12B00">
        <w:rPr>
          <w:rFonts w:asciiTheme="majorHAnsi" w:hAnsiTheme="majorHAnsi" w:cstheme="majorHAnsi"/>
          <w:b/>
          <w:bCs/>
          <w:color w:val="BF8F00" w:themeColor="accent4" w:themeShade="BF"/>
        </w:rPr>
        <w:t>-</w:t>
      </w:r>
      <w:r w:rsidR="004641C9" w:rsidRPr="00C12B00">
        <w:rPr>
          <w:rFonts w:asciiTheme="majorHAnsi" w:hAnsiTheme="majorHAnsi" w:cstheme="majorHAnsi"/>
          <w:b/>
          <w:bCs/>
          <w:color w:val="BF8F00" w:themeColor="accent4" w:themeShade="BF"/>
        </w:rPr>
        <w:t xml:space="preserve"> </w:t>
      </w:r>
      <w:r w:rsidRPr="00C25FCA">
        <w:rPr>
          <w:rFonts w:asciiTheme="majorHAnsi" w:hAnsiTheme="majorHAnsi" w:cstheme="majorHAnsi"/>
        </w:rPr>
        <w:t>Nel</w:t>
      </w:r>
      <w:r>
        <w:rPr>
          <w:rFonts w:asciiTheme="majorHAnsi" w:hAnsiTheme="majorHAnsi" w:cstheme="majorHAnsi"/>
        </w:rPr>
        <w:t xml:space="preserve"> 2022,</w:t>
      </w:r>
      <w:r w:rsidRPr="00D45180">
        <w:rPr>
          <w:rFonts w:asciiTheme="majorHAnsi" w:hAnsiTheme="majorHAnsi" w:cstheme="majorHAnsi"/>
        </w:rPr>
        <w:t xml:space="preserve"> un anno segnato da nuovi e vecchi conflitti, </w:t>
      </w:r>
      <w:r>
        <w:rPr>
          <w:rFonts w:asciiTheme="majorHAnsi" w:hAnsiTheme="majorHAnsi" w:cstheme="majorHAnsi"/>
        </w:rPr>
        <w:t xml:space="preserve">ancora una volta dalla </w:t>
      </w:r>
      <w:r w:rsidRPr="00D45180">
        <w:rPr>
          <w:rFonts w:asciiTheme="majorHAnsi" w:hAnsiTheme="majorHAnsi" w:cstheme="majorHAnsi"/>
        </w:rPr>
        <w:t xml:space="preserve">pandemia </w:t>
      </w:r>
      <w:r>
        <w:rPr>
          <w:rFonts w:asciiTheme="majorHAnsi" w:hAnsiTheme="majorHAnsi" w:cstheme="majorHAnsi"/>
        </w:rPr>
        <w:t xml:space="preserve">di COVID-19 </w:t>
      </w:r>
      <w:r w:rsidRPr="00D45180">
        <w:rPr>
          <w:rFonts w:asciiTheme="majorHAnsi" w:hAnsiTheme="majorHAnsi" w:cstheme="majorHAnsi"/>
        </w:rPr>
        <w:t xml:space="preserve">e </w:t>
      </w:r>
      <w:r>
        <w:rPr>
          <w:rFonts w:asciiTheme="majorHAnsi" w:hAnsiTheme="majorHAnsi" w:cstheme="majorHAnsi"/>
        </w:rPr>
        <w:t xml:space="preserve">dal </w:t>
      </w:r>
      <w:r w:rsidRPr="00C12B00">
        <w:rPr>
          <w:rFonts w:asciiTheme="majorHAnsi" w:hAnsiTheme="majorHAnsi" w:cstheme="majorHAnsi"/>
        </w:rPr>
        <w:t>cambiamento</w:t>
      </w:r>
      <w:r w:rsidRPr="00D45180">
        <w:rPr>
          <w:rFonts w:asciiTheme="majorHAnsi" w:hAnsiTheme="majorHAnsi" w:cstheme="majorHAnsi"/>
        </w:rPr>
        <w:t xml:space="preserve"> climatico,</w:t>
      </w:r>
      <w:r>
        <w:rPr>
          <w:rFonts w:asciiTheme="majorHAnsi" w:hAnsiTheme="majorHAnsi" w:cstheme="majorHAnsi"/>
        </w:rPr>
        <w:t xml:space="preserve"> </w:t>
      </w:r>
      <w:r w:rsidRPr="00D45180">
        <w:rPr>
          <w:rFonts w:asciiTheme="majorHAnsi" w:hAnsiTheme="majorHAnsi" w:cstheme="majorHAnsi"/>
        </w:rPr>
        <w:t xml:space="preserve">il numero di persone in fuga ha superato la soglia dei </w:t>
      </w:r>
      <w:r w:rsidRPr="00CB2661">
        <w:rPr>
          <w:rFonts w:asciiTheme="majorHAnsi" w:hAnsiTheme="majorHAnsi" w:cstheme="majorHAnsi"/>
          <w:b/>
          <w:bCs/>
        </w:rPr>
        <w:t>100 milioni</w:t>
      </w:r>
      <w:r>
        <w:rPr>
          <w:rFonts w:asciiTheme="majorHAnsi" w:hAnsiTheme="majorHAnsi" w:cstheme="majorHAnsi"/>
        </w:rPr>
        <w:t xml:space="preserve"> in tutto il mondo. </w:t>
      </w:r>
      <w:r w:rsidRPr="00D45180">
        <w:rPr>
          <w:rFonts w:asciiTheme="majorHAnsi" w:hAnsiTheme="majorHAnsi" w:cstheme="majorHAnsi"/>
        </w:rPr>
        <w:t>Oltre il</w:t>
      </w:r>
      <w:r>
        <w:rPr>
          <w:rFonts w:asciiTheme="majorHAnsi" w:hAnsiTheme="majorHAnsi" w:cstheme="majorHAnsi"/>
        </w:rPr>
        <w:t xml:space="preserve"> </w:t>
      </w:r>
      <w:r w:rsidRPr="00CB2661">
        <w:rPr>
          <w:rFonts w:asciiTheme="majorHAnsi" w:hAnsiTheme="majorHAnsi" w:cstheme="majorHAnsi"/>
          <w:b/>
          <w:bCs/>
        </w:rPr>
        <w:t>70%</w:t>
      </w:r>
      <w:r w:rsidRPr="00D45180">
        <w:rPr>
          <w:rFonts w:asciiTheme="majorHAnsi" w:hAnsiTheme="majorHAnsi" w:cstheme="majorHAnsi"/>
        </w:rPr>
        <w:t xml:space="preserve"> di chi lascia il proprio Paese cerca rifugio in uno </w:t>
      </w:r>
      <w:r w:rsidRPr="00CB2661">
        <w:rPr>
          <w:rFonts w:asciiTheme="majorHAnsi" w:hAnsiTheme="majorHAnsi" w:cstheme="majorHAnsi"/>
          <w:b/>
          <w:bCs/>
        </w:rPr>
        <w:t>Stato confinante</w:t>
      </w:r>
      <w:r w:rsidRPr="00D45180">
        <w:rPr>
          <w:rFonts w:asciiTheme="majorHAnsi" w:hAnsiTheme="majorHAnsi" w:cstheme="majorHAnsi"/>
        </w:rPr>
        <w:t xml:space="preserve"> e solo</w:t>
      </w:r>
      <w:r w:rsidR="009F7308">
        <w:rPr>
          <w:rFonts w:asciiTheme="majorHAnsi" w:hAnsiTheme="majorHAnsi" w:cstheme="majorHAnsi"/>
        </w:rPr>
        <w:t xml:space="preserve"> </w:t>
      </w:r>
      <w:r w:rsidRPr="00D45180">
        <w:rPr>
          <w:rFonts w:asciiTheme="majorHAnsi" w:hAnsiTheme="majorHAnsi" w:cstheme="majorHAnsi"/>
        </w:rPr>
        <w:t xml:space="preserve">una </w:t>
      </w:r>
      <w:r w:rsidRPr="00CB2661">
        <w:rPr>
          <w:rFonts w:asciiTheme="majorHAnsi" w:hAnsiTheme="majorHAnsi" w:cstheme="majorHAnsi"/>
          <w:b/>
          <w:bCs/>
        </w:rPr>
        <w:t>piccola parte</w:t>
      </w:r>
      <w:r w:rsidRPr="00D45180">
        <w:rPr>
          <w:rFonts w:asciiTheme="majorHAnsi" w:hAnsiTheme="majorHAnsi" w:cstheme="majorHAnsi"/>
        </w:rPr>
        <w:t xml:space="preserve"> arriva in </w:t>
      </w:r>
      <w:r w:rsidRPr="00CB2661">
        <w:rPr>
          <w:rFonts w:asciiTheme="majorHAnsi" w:hAnsiTheme="majorHAnsi" w:cstheme="majorHAnsi"/>
          <w:b/>
          <w:bCs/>
        </w:rPr>
        <w:t>Europa</w:t>
      </w:r>
      <w:r w:rsidRPr="00D4518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D45180">
        <w:rPr>
          <w:rFonts w:asciiTheme="majorHAnsi" w:hAnsiTheme="majorHAnsi" w:cstheme="majorHAnsi"/>
        </w:rPr>
        <w:t>La carenza di canali d</w:t>
      </w:r>
      <w:r w:rsidR="00C20666">
        <w:rPr>
          <w:rFonts w:asciiTheme="majorHAnsi" w:hAnsiTheme="majorHAnsi" w:cstheme="majorHAnsi"/>
        </w:rPr>
        <w:t>’</w:t>
      </w:r>
      <w:r w:rsidRPr="00D45180">
        <w:rPr>
          <w:rFonts w:asciiTheme="majorHAnsi" w:hAnsiTheme="majorHAnsi" w:cstheme="majorHAnsi"/>
        </w:rPr>
        <w:t>ingresso legali e sicuri costrin</w:t>
      </w:r>
      <w:r>
        <w:rPr>
          <w:rFonts w:asciiTheme="majorHAnsi" w:hAnsiTheme="majorHAnsi" w:cstheme="majorHAnsi"/>
        </w:rPr>
        <w:t>ge</w:t>
      </w:r>
      <w:r w:rsidRPr="00D45180">
        <w:rPr>
          <w:rFonts w:asciiTheme="majorHAnsi" w:hAnsiTheme="majorHAnsi" w:cstheme="majorHAnsi"/>
        </w:rPr>
        <w:t xml:space="preserve"> le persone in fuga, pur riconosciute e protette</w:t>
      </w:r>
      <w:r w:rsidR="009F7308">
        <w:rPr>
          <w:rFonts w:asciiTheme="majorHAnsi" w:hAnsiTheme="majorHAnsi" w:cstheme="majorHAnsi"/>
        </w:rPr>
        <w:t xml:space="preserve"> </w:t>
      </w:r>
      <w:r w:rsidRPr="00D45180">
        <w:rPr>
          <w:rFonts w:asciiTheme="majorHAnsi" w:hAnsiTheme="majorHAnsi" w:cstheme="majorHAnsi"/>
        </w:rPr>
        <w:t xml:space="preserve">dal diritto internazionale, a mettersi nelle mani di </w:t>
      </w:r>
      <w:r w:rsidRPr="00CB2661">
        <w:rPr>
          <w:rFonts w:asciiTheme="majorHAnsi" w:hAnsiTheme="majorHAnsi" w:cstheme="majorHAnsi"/>
          <w:b/>
          <w:bCs/>
        </w:rPr>
        <w:t>trafficanti</w:t>
      </w:r>
      <w:r w:rsidRPr="00D45180">
        <w:rPr>
          <w:rFonts w:asciiTheme="majorHAnsi" w:hAnsiTheme="majorHAnsi" w:cstheme="majorHAnsi"/>
        </w:rPr>
        <w:t xml:space="preserve"> e ad affrontare</w:t>
      </w:r>
      <w:r w:rsidR="009F7308">
        <w:rPr>
          <w:rFonts w:asciiTheme="majorHAnsi" w:hAnsiTheme="majorHAnsi" w:cstheme="majorHAnsi"/>
        </w:rPr>
        <w:t xml:space="preserve"> </w:t>
      </w:r>
      <w:r w:rsidRPr="00D45180">
        <w:rPr>
          <w:rFonts w:asciiTheme="majorHAnsi" w:hAnsiTheme="majorHAnsi" w:cstheme="majorHAnsi"/>
        </w:rPr>
        <w:t xml:space="preserve">viaggi lunghi e </w:t>
      </w:r>
      <w:r w:rsidRPr="00CB2661">
        <w:rPr>
          <w:rFonts w:asciiTheme="majorHAnsi" w:hAnsiTheme="majorHAnsi" w:cstheme="majorHAnsi"/>
          <w:b/>
          <w:bCs/>
        </w:rPr>
        <w:t>pericolosi</w:t>
      </w:r>
      <w:r w:rsidRPr="00D45180">
        <w:rPr>
          <w:rFonts w:asciiTheme="majorHAnsi" w:hAnsiTheme="majorHAnsi" w:cstheme="majorHAnsi"/>
        </w:rPr>
        <w:t>, seguendo una varietà di</w:t>
      </w:r>
      <w:r w:rsidR="009F7308">
        <w:rPr>
          <w:rFonts w:asciiTheme="majorHAnsi" w:hAnsiTheme="majorHAnsi" w:cstheme="majorHAnsi"/>
        </w:rPr>
        <w:t xml:space="preserve"> percorsi</w:t>
      </w:r>
      <w:r w:rsidRPr="00D45180">
        <w:rPr>
          <w:rFonts w:asciiTheme="majorHAnsi" w:hAnsiTheme="majorHAnsi" w:cstheme="majorHAnsi"/>
        </w:rPr>
        <w:t>: le due rotte principali</w:t>
      </w:r>
      <w:r w:rsidR="009F7308">
        <w:rPr>
          <w:rFonts w:asciiTheme="majorHAnsi" w:hAnsiTheme="majorHAnsi" w:cstheme="majorHAnsi"/>
        </w:rPr>
        <w:t xml:space="preserve"> </w:t>
      </w:r>
      <w:r w:rsidRPr="00D45180">
        <w:rPr>
          <w:rFonts w:asciiTheme="majorHAnsi" w:hAnsiTheme="majorHAnsi" w:cstheme="majorHAnsi"/>
        </w:rPr>
        <w:t xml:space="preserve">di accesso sono state quella del </w:t>
      </w:r>
      <w:r w:rsidRPr="00CB2661">
        <w:rPr>
          <w:rFonts w:asciiTheme="majorHAnsi" w:hAnsiTheme="majorHAnsi" w:cstheme="majorHAnsi"/>
          <w:b/>
          <w:bCs/>
        </w:rPr>
        <w:t xml:space="preserve">Mediterraneo </w:t>
      </w:r>
      <w:r w:rsidR="009F7308" w:rsidRPr="00CB2661">
        <w:rPr>
          <w:rFonts w:asciiTheme="majorHAnsi" w:hAnsiTheme="majorHAnsi" w:cstheme="majorHAnsi"/>
          <w:b/>
          <w:bCs/>
        </w:rPr>
        <w:t>c</w:t>
      </w:r>
      <w:r w:rsidRPr="00CB2661">
        <w:rPr>
          <w:rFonts w:asciiTheme="majorHAnsi" w:hAnsiTheme="majorHAnsi" w:cstheme="majorHAnsi"/>
          <w:b/>
          <w:bCs/>
        </w:rPr>
        <w:t xml:space="preserve">entrale </w:t>
      </w:r>
      <w:r w:rsidRPr="00D45180">
        <w:rPr>
          <w:rFonts w:asciiTheme="majorHAnsi" w:hAnsiTheme="majorHAnsi" w:cstheme="majorHAnsi"/>
        </w:rPr>
        <w:t xml:space="preserve">e quella </w:t>
      </w:r>
      <w:r w:rsidR="009F7308" w:rsidRPr="00CB2661">
        <w:rPr>
          <w:rFonts w:asciiTheme="majorHAnsi" w:hAnsiTheme="majorHAnsi" w:cstheme="majorHAnsi"/>
          <w:b/>
          <w:bCs/>
        </w:rPr>
        <w:t>b</w:t>
      </w:r>
      <w:r w:rsidRPr="00CB2661">
        <w:rPr>
          <w:rFonts w:asciiTheme="majorHAnsi" w:hAnsiTheme="majorHAnsi" w:cstheme="majorHAnsi"/>
          <w:b/>
          <w:bCs/>
        </w:rPr>
        <w:t>alcanica</w:t>
      </w:r>
      <w:r w:rsidRPr="00D45180">
        <w:rPr>
          <w:rFonts w:asciiTheme="majorHAnsi" w:hAnsiTheme="majorHAnsi" w:cstheme="majorHAnsi"/>
        </w:rPr>
        <w:t>.</w:t>
      </w:r>
      <w:r w:rsidR="009F7308">
        <w:rPr>
          <w:rFonts w:asciiTheme="majorHAnsi" w:hAnsiTheme="majorHAnsi" w:cstheme="majorHAnsi"/>
        </w:rPr>
        <w:t xml:space="preserve"> </w:t>
      </w:r>
      <w:r w:rsidR="009F7308" w:rsidRPr="009F7308">
        <w:rPr>
          <w:rFonts w:asciiTheme="majorHAnsi" w:hAnsiTheme="majorHAnsi" w:cstheme="majorHAnsi"/>
        </w:rPr>
        <w:t>Sono</w:t>
      </w:r>
      <w:r w:rsidR="009F7308">
        <w:rPr>
          <w:rFonts w:asciiTheme="majorHAnsi" w:hAnsiTheme="majorHAnsi" w:cstheme="majorHAnsi"/>
        </w:rPr>
        <w:t xml:space="preserve"> </w:t>
      </w:r>
      <w:r w:rsidR="009F7308" w:rsidRPr="009F7308">
        <w:rPr>
          <w:rFonts w:asciiTheme="majorHAnsi" w:hAnsiTheme="majorHAnsi" w:cstheme="majorHAnsi"/>
        </w:rPr>
        <w:t xml:space="preserve">poi </w:t>
      </w:r>
      <w:r w:rsidR="009F7308" w:rsidRPr="00CB2661">
        <w:rPr>
          <w:rFonts w:asciiTheme="majorHAnsi" w:hAnsiTheme="majorHAnsi" w:cstheme="majorHAnsi"/>
          <w:b/>
          <w:bCs/>
        </w:rPr>
        <w:t>milioni</w:t>
      </w:r>
      <w:r w:rsidR="009F7308" w:rsidRPr="009F7308">
        <w:rPr>
          <w:rFonts w:asciiTheme="majorHAnsi" w:hAnsiTheme="majorHAnsi" w:cstheme="majorHAnsi"/>
        </w:rPr>
        <w:t xml:space="preserve"> le persone che hanno fatto ingresso in </w:t>
      </w:r>
      <w:r w:rsidR="00C12B00">
        <w:rPr>
          <w:rFonts w:asciiTheme="majorHAnsi" w:hAnsiTheme="majorHAnsi" w:cstheme="majorHAnsi"/>
          <w:b/>
          <w:bCs/>
        </w:rPr>
        <w:t>UE</w:t>
      </w:r>
      <w:r w:rsidR="009F7308">
        <w:rPr>
          <w:rFonts w:asciiTheme="majorHAnsi" w:hAnsiTheme="majorHAnsi" w:cstheme="majorHAnsi"/>
        </w:rPr>
        <w:t xml:space="preserve"> </w:t>
      </w:r>
      <w:r w:rsidR="009F7308" w:rsidRPr="009F7308">
        <w:rPr>
          <w:rFonts w:asciiTheme="majorHAnsi" w:hAnsiTheme="majorHAnsi" w:cstheme="majorHAnsi"/>
        </w:rPr>
        <w:t>dall’</w:t>
      </w:r>
      <w:r w:rsidR="009F7308" w:rsidRPr="00CB2661">
        <w:rPr>
          <w:rFonts w:asciiTheme="majorHAnsi" w:hAnsiTheme="majorHAnsi" w:cstheme="majorHAnsi"/>
          <w:b/>
          <w:bCs/>
        </w:rPr>
        <w:t>Ucraina</w:t>
      </w:r>
      <w:r w:rsidR="009F7308" w:rsidRPr="009F7308">
        <w:rPr>
          <w:rFonts w:asciiTheme="majorHAnsi" w:hAnsiTheme="majorHAnsi" w:cstheme="majorHAnsi"/>
        </w:rPr>
        <w:t xml:space="preserve"> dall’inizio del conflitto e sono circa </w:t>
      </w:r>
      <w:r w:rsidR="009F7308" w:rsidRPr="00CB2661">
        <w:rPr>
          <w:rFonts w:asciiTheme="majorHAnsi" w:hAnsiTheme="majorHAnsi" w:cstheme="majorHAnsi"/>
          <w:b/>
          <w:bCs/>
        </w:rPr>
        <w:t>170 mila</w:t>
      </w:r>
      <w:r w:rsidR="009F7308" w:rsidRPr="009F7308">
        <w:rPr>
          <w:rFonts w:asciiTheme="majorHAnsi" w:hAnsiTheme="majorHAnsi" w:cstheme="majorHAnsi"/>
        </w:rPr>
        <w:t xml:space="preserve"> i cittadini ucraini arrivati</w:t>
      </w:r>
      <w:r w:rsidR="009F7308">
        <w:rPr>
          <w:rFonts w:asciiTheme="majorHAnsi" w:hAnsiTheme="majorHAnsi" w:cstheme="majorHAnsi"/>
        </w:rPr>
        <w:t xml:space="preserve"> </w:t>
      </w:r>
      <w:r w:rsidR="009F7308" w:rsidRPr="009F7308">
        <w:rPr>
          <w:rFonts w:asciiTheme="majorHAnsi" w:hAnsiTheme="majorHAnsi" w:cstheme="majorHAnsi"/>
        </w:rPr>
        <w:t xml:space="preserve">in Italia </w:t>
      </w:r>
      <w:r w:rsidR="009F7308">
        <w:rPr>
          <w:rFonts w:asciiTheme="majorHAnsi" w:hAnsiTheme="majorHAnsi" w:cstheme="majorHAnsi"/>
        </w:rPr>
        <w:t xml:space="preserve">entro la </w:t>
      </w:r>
      <w:r w:rsidR="009F7308" w:rsidRPr="009F7308">
        <w:rPr>
          <w:rFonts w:asciiTheme="majorHAnsi" w:hAnsiTheme="majorHAnsi" w:cstheme="majorHAnsi"/>
        </w:rPr>
        <w:t xml:space="preserve">fine </w:t>
      </w:r>
      <w:r w:rsidR="009F7308">
        <w:rPr>
          <w:rFonts w:asciiTheme="majorHAnsi" w:hAnsiTheme="majorHAnsi" w:cstheme="majorHAnsi"/>
        </w:rPr>
        <w:t xml:space="preserve">di </w:t>
      </w:r>
      <w:r w:rsidR="009F7308" w:rsidRPr="009F7308">
        <w:rPr>
          <w:rFonts w:asciiTheme="majorHAnsi" w:hAnsiTheme="majorHAnsi" w:cstheme="majorHAnsi"/>
        </w:rPr>
        <w:t>settembre 2022.</w:t>
      </w:r>
      <w:r w:rsidR="009F7308">
        <w:rPr>
          <w:rFonts w:asciiTheme="majorHAnsi" w:hAnsiTheme="majorHAnsi" w:cstheme="majorHAnsi"/>
        </w:rPr>
        <w:t xml:space="preserve"> </w:t>
      </w:r>
    </w:p>
    <w:p w14:paraId="5674F7B6" w14:textId="16CD3256" w:rsidR="004641C9" w:rsidRPr="00D45180" w:rsidRDefault="009F7308" w:rsidP="009F7308">
      <w:pPr>
        <w:jc w:val="both"/>
        <w:rPr>
          <w:rFonts w:asciiTheme="majorHAnsi" w:hAnsiTheme="majorHAnsi" w:cstheme="majorHAnsi"/>
        </w:rPr>
      </w:pPr>
      <w:r w:rsidRPr="009F7308">
        <w:rPr>
          <w:rFonts w:asciiTheme="majorHAnsi" w:hAnsiTheme="majorHAnsi" w:cstheme="majorHAnsi"/>
        </w:rPr>
        <w:lastRenderedPageBreak/>
        <w:t>Il numero di persone</w:t>
      </w:r>
      <w:r>
        <w:rPr>
          <w:rFonts w:asciiTheme="majorHAnsi" w:hAnsiTheme="majorHAnsi" w:cstheme="majorHAnsi"/>
        </w:rPr>
        <w:t xml:space="preserve"> </w:t>
      </w:r>
      <w:r w:rsidRPr="009F7308">
        <w:rPr>
          <w:rFonts w:asciiTheme="majorHAnsi" w:hAnsiTheme="majorHAnsi" w:cstheme="majorHAnsi"/>
        </w:rPr>
        <w:t>in fuga e le richieste di protezione aumentano ovunque</w:t>
      </w:r>
      <w:r>
        <w:rPr>
          <w:rFonts w:asciiTheme="majorHAnsi" w:hAnsiTheme="majorHAnsi" w:cstheme="majorHAnsi"/>
        </w:rPr>
        <w:t xml:space="preserve">. </w:t>
      </w:r>
      <w:r w:rsidR="00282F19">
        <w:rPr>
          <w:rFonts w:asciiTheme="majorHAnsi" w:hAnsiTheme="majorHAnsi" w:cstheme="majorHAnsi"/>
        </w:rPr>
        <w:t xml:space="preserve">Però </w:t>
      </w:r>
      <w:r w:rsidRPr="009F7308">
        <w:rPr>
          <w:rFonts w:asciiTheme="majorHAnsi" w:hAnsiTheme="majorHAnsi" w:cstheme="majorHAnsi"/>
        </w:rPr>
        <w:t>le forme di</w:t>
      </w:r>
      <w:r>
        <w:rPr>
          <w:rFonts w:asciiTheme="majorHAnsi" w:hAnsiTheme="majorHAnsi" w:cstheme="majorHAnsi"/>
        </w:rPr>
        <w:t xml:space="preserve"> </w:t>
      </w:r>
      <w:r w:rsidRPr="00CB2661">
        <w:rPr>
          <w:rFonts w:asciiTheme="majorHAnsi" w:hAnsiTheme="majorHAnsi" w:cstheme="majorHAnsi"/>
          <w:b/>
          <w:bCs/>
        </w:rPr>
        <w:t>riconoscimento</w:t>
      </w:r>
      <w:r w:rsidRPr="009F7308">
        <w:rPr>
          <w:rFonts w:asciiTheme="majorHAnsi" w:hAnsiTheme="majorHAnsi" w:cstheme="majorHAnsi"/>
        </w:rPr>
        <w:t xml:space="preserve"> e protezione subiscono una </w:t>
      </w:r>
      <w:r w:rsidRPr="00CB2661">
        <w:rPr>
          <w:rFonts w:asciiTheme="majorHAnsi" w:hAnsiTheme="majorHAnsi" w:cstheme="majorHAnsi"/>
          <w:b/>
          <w:bCs/>
        </w:rPr>
        <w:t xml:space="preserve">contrazione </w:t>
      </w:r>
      <w:r w:rsidRPr="009F7308">
        <w:rPr>
          <w:rFonts w:asciiTheme="majorHAnsi" w:hAnsiTheme="majorHAnsi" w:cstheme="majorHAnsi"/>
        </w:rPr>
        <w:t xml:space="preserve">e una </w:t>
      </w:r>
      <w:r w:rsidRPr="00CB2661">
        <w:rPr>
          <w:rFonts w:asciiTheme="majorHAnsi" w:hAnsiTheme="majorHAnsi" w:cstheme="majorHAnsi"/>
          <w:b/>
          <w:bCs/>
        </w:rPr>
        <w:t>diversificazione</w:t>
      </w:r>
      <w:r>
        <w:rPr>
          <w:rFonts w:asciiTheme="majorHAnsi" w:hAnsiTheme="majorHAnsi" w:cstheme="majorHAnsi"/>
        </w:rPr>
        <w:t xml:space="preserve"> </w:t>
      </w:r>
      <w:r w:rsidRPr="009F7308">
        <w:rPr>
          <w:rFonts w:asciiTheme="majorHAnsi" w:hAnsiTheme="majorHAnsi" w:cstheme="majorHAnsi"/>
        </w:rPr>
        <w:t xml:space="preserve">che rischiano di creare richiedenti asilo e rifugiati di </w:t>
      </w:r>
      <w:r>
        <w:rPr>
          <w:rFonts w:asciiTheme="majorHAnsi" w:hAnsiTheme="majorHAnsi" w:cstheme="majorHAnsi"/>
        </w:rPr>
        <w:t>“</w:t>
      </w:r>
      <w:r w:rsidRPr="009F7308">
        <w:rPr>
          <w:rFonts w:asciiTheme="majorHAnsi" w:hAnsiTheme="majorHAnsi" w:cstheme="majorHAnsi"/>
        </w:rPr>
        <w:t>serie A</w:t>
      </w:r>
      <w:r>
        <w:rPr>
          <w:rFonts w:asciiTheme="majorHAnsi" w:hAnsiTheme="majorHAnsi" w:cstheme="majorHAnsi"/>
        </w:rPr>
        <w:t>”</w:t>
      </w:r>
      <w:r w:rsidRPr="009F7308">
        <w:rPr>
          <w:rFonts w:asciiTheme="majorHAnsi" w:hAnsiTheme="majorHAnsi" w:cstheme="majorHAnsi"/>
        </w:rPr>
        <w:t xml:space="preserve"> e </w:t>
      </w:r>
      <w:r>
        <w:rPr>
          <w:rFonts w:asciiTheme="majorHAnsi" w:hAnsiTheme="majorHAnsi" w:cstheme="majorHAnsi"/>
        </w:rPr>
        <w:t>“</w:t>
      </w:r>
      <w:r w:rsidRPr="009F7308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>”</w:t>
      </w:r>
      <w:r w:rsidRPr="009F7308">
        <w:rPr>
          <w:rFonts w:asciiTheme="majorHAnsi" w:hAnsiTheme="majorHAnsi" w:cstheme="majorHAnsi"/>
        </w:rPr>
        <w:t>, mentre</w:t>
      </w:r>
      <w:r>
        <w:rPr>
          <w:rFonts w:asciiTheme="majorHAnsi" w:hAnsiTheme="majorHAnsi" w:cstheme="majorHAnsi"/>
        </w:rPr>
        <w:t xml:space="preserve"> </w:t>
      </w:r>
      <w:r w:rsidRPr="009F7308">
        <w:rPr>
          <w:rFonts w:asciiTheme="majorHAnsi" w:hAnsiTheme="majorHAnsi" w:cstheme="majorHAnsi"/>
        </w:rPr>
        <w:t xml:space="preserve">chi </w:t>
      </w:r>
      <w:r>
        <w:rPr>
          <w:rFonts w:asciiTheme="majorHAnsi" w:hAnsiTheme="majorHAnsi" w:cstheme="majorHAnsi"/>
        </w:rPr>
        <w:t>fugge</w:t>
      </w:r>
      <w:r w:rsidRPr="009F7308">
        <w:rPr>
          <w:rFonts w:asciiTheme="majorHAnsi" w:hAnsiTheme="majorHAnsi" w:cstheme="majorHAnsi"/>
        </w:rPr>
        <w:t xml:space="preserve"> da </w:t>
      </w:r>
      <w:r w:rsidRPr="00436ED6">
        <w:rPr>
          <w:rFonts w:asciiTheme="majorHAnsi" w:hAnsiTheme="majorHAnsi" w:cstheme="majorHAnsi"/>
          <w:b/>
          <w:bCs/>
        </w:rPr>
        <w:t>disastri ambientali</w:t>
      </w:r>
      <w:r w:rsidRPr="009F7308">
        <w:rPr>
          <w:rFonts w:asciiTheme="majorHAnsi" w:hAnsiTheme="majorHAnsi" w:cstheme="majorHAnsi"/>
        </w:rPr>
        <w:t xml:space="preserve"> ed effetti del </w:t>
      </w:r>
      <w:r w:rsidRPr="00436ED6">
        <w:rPr>
          <w:rFonts w:asciiTheme="majorHAnsi" w:hAnsiTheme="majorHAnsi" w:cstheme="majorHAnsi"/>
          <w:b/>
          <w:bCs/>
        </w:rPr>
        <w:t>cambiamento climatico</w:t>
      </w:r>
      <w:r w:rsidRPr="009F7308">
        <w:rPr>
          <w:rFonts w:asciiTheme="majorHAnsi" w:hAnsiTheme="majorHAnsi" w:cstheme="majorHAnsi"/>
        </w:rPr>
        <w:t xml:space="preserve"> ancora</w:t>
      </w:r>
      <w:r>
        <w:rPr>
          <w:rFonts w:asciiTheme="majorHAnsi" w:hAnsiTheme="majorHAnsi" w:cstheme="majorHAnsi"/>
        </w:rPr>
        <w:t xml:space="preserve"> </w:t>
      </w:r>
      <w:r w:rsidRPr="009F7308">
        <w:rPr>
          <w:rFonts w:asciiTheme="majorHAnsi" w:hAnsiTheme="majorHAnsi" w:cstheme="majorHAnsi"/>
        </w:rPr>
        <w:t>fatica a veder riconosciuta il proprio status in assenza di un quadro condiviso.</w:t>
      </w:r>
    </w:p>
    <w:p w14:paraId="604FF34E" w14:textId="77777777" w:rsidR="004641C9" w:rsidRPr="005768A9" w:rsidRDefault="004641C9" w:rsidP="004641C9">
      <w:pPr>
        <w:ind w:left="57" w:firstLine="709"/>
        <w:jc w:val="center"/>
        <w:rPr>
          <w:rFonts w:asciiTheme="majorHAnsi" w:hAnsiTheme="majorHAnsi" w:cstheme="majorHAnsi"/>
          <w:b/>
          <w:bCs/>
          <w:sz w:val="6"/>
          <w:szCs w:val="6"/>
        </w:rPr>
      </w:pPr>
    </w:p>
    <w:p w14:paraId="3E9CBC6F" w14:textId="77777777" w:rsidR="004641C9" w:rsidRPr="00050F7D" w:rsidRDefault="004641C9" w:rsidP="004641C9">
      <w:pPr>
        <w:ind w:left="57"/>
        <w:jc w:val="center"/>
        <w:rPr>
          <w:rFonts w:asciiTheme="majorHAnsi" w:hAnsiTheme="majorHAnsi" w:cstheme="majorHAnsi"/>
          <w:b/>
          <w:bCs/>
          <w:sz w:val="6"/>
          <w:szCs w:val="6"/>
          <w:highlight w:val="yellow"/>
        </w:rPr>
      </w:pPr>
    </w:p>
    <w:tbl>
      <w:tblPr>
        <w:tblW w:w="962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4641C9" w:rsidRPr="00050F7D" w14:paraId="79FB5A31" w14:textId="77777777" w:rsidTr="00834C7E">
        <w:trPr>
          <w:trHeight w:val="283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CE62" w14:textId="4BAC1441" w:rsidR="004641C9" w:rsidRPr="00282F19" w:rsidRDefault="00282F19" w:rsidP="00282F19">
            <w:pPr>
              <w:ind w:left="57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</w:t>
            </w:r>
            <w:r w:rsidRPr="00282F19">
              <w:rPr>
                <w:rFonts w:asciiTheme="majorHAnsi" w:hAnsiTheme="majorHAnsi" w:cstheme="majorHAnsi"/>
                <w:color w:val="000000"/>
              </w:rPr>
              <w:t>lla metà del 2022 le persone in situazione di sradicamento forzato a livello globale (</w:t>
            </w:r>
            <w:r w:rsidRPr="00282F19">
              <w:rPr>
                <w:rFonts w:asciiTheme="majorHAnsi" w:hAnsiTheme="majorHAnsi" w:cstheme="majorHAnsi"/>
                <w:b/>
                <w:bCs/>
                <w:color w:val="000000"/>
              </w:rPr>
              <w:t>rifugiati, sfollati e richiedenti asilo</w:t>
            </w:r>
            <w:r w:rsidRPr="00282F19">
              <w:rPr>
                <w:rFonts w:asciiTheme="majorHAnsi" w:hAnsiTheme="majorHAnsi" w:cstheme="majorHAnsi"/>
                <w:color w:val="000000"/>
              </w:rPr>
              <w:t xml:space="preserve">) hanno raggiunto per l’ennesima volta una cifra senza precedenti: </w:t>
            </w:r>
            <w:r w:rsidRPr="00282F19">
              <w:rPr>
                <w:rFonts w:asciiTheme="majorHAnsi" w:hAnsiTheme="majorHAnsi" w:cstheme="majorHAnsi"/>
                <w:b/>
                <w:bCs/>
                <w:color w:val="000000"/>
              </w:rPr>
              <w:t>103 milioni.</w:t>
            </w:r>
            <w:r w:rsidRPr="00282F19">
              <w:rPr>
                <w:rFonts w:asciiTheme="majorHAnsi" w:hAnsiTheme="majorHAnsi" w:cstheme="majorHAnsi"/>
                <w:color w:val="000000"/>
              </w:rPr>
              <w:t xml:space="preserve"> Il dato equivale ormai a </w:t>
            </w:r>
            <w:r w:rsidRPr="00B37B0D">
              <w:rPr>
                <w:rFonts w:asciiTheme="majorHAnsi" w:hAnsiTheme="majorHAnsi" w:cstheme="majorHAnsi"/>
                <w:b/>
                <w:bCs/>
                <w:color w:val="000000"/>
              </w:rPr>
              <w:t>un abitante</w:t>
            </w:r>
            <w:r w:rsidRPr="00282F19">
              <w:rPr>
                <w:rFonts w:asciiTheme="majorHAnsi" w:hAnsiTheme="majorHAnsi" w:cstheme="majorHAnsi"/>
                <w:color w:val="000000"/>
              </w:rPr>
              <w:t xml:space="preserve"> del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82F19">
              <w:rPr>
                <w:rFonts w:asciiTheme="majorHAnsi" w:hAnsiTheme="majorHAnsi" w:cstheme="majorHAnsi"/>
                <w:color w:val="000000"/>
              </w:rPr>
              <w:t xml:space="preserve">mondo su </w:t>
            </w:r>
            <w:r w:rsidRPr="00B37B0D">
              <w:rPr>
                <w:rFonts w:asciiTheme="majorHAnsi" w:hAnsiTheme="majorHAnsi" w:cstheme="majorHAnsi"/>
                <w:b/>
                <w:bCs/>
                <w:color w:val="000000"/>
              </w:rPr>
              <w:t>77,</w:t>
            </w:r>
            <w:r w:rsidRPr="00282F19">
              <w:rPr>
                <w:rFonts w:asciiTheme="majorHAnsi" w:hAnsiTheme="majorHAnsi" w:cstheme="majorHAnsi"/>
                <w:color w:val="000000"/>
              </w:rPr>
              <w:t xml:space="preserve"> più del doppio di 10 anni fa (un abitante su 167).</w:t>
            </w:r>
          </w:p>
        </w:tc>
      </w:tr>
      <w:tr w:rsidR="004641C9" w:rsidRPr="00050F7D" w14:paraId="74B6F53F" w14:textId="77777777" w:rsidTr="00834C7E">
        <w:trPr>
          <w:trHeight w:val="699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00CC7" w14:textId="4E300941" w:rsidR="004641C9" w:rsidRPr="00282F19" w:rsidRDefault="00282F19" w:rsidP="00282F19">
            <w:pPr>
              <w:ind w:left="57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282F19">
              <w:rPr>
                <w:rFonts w:asciiTheme="majorHAnsi" w:hAnsiTheme="majorHAnsi" w:cstheme="majorHAnsi"/>
                <w:color w:val="000000"/>
              </w:rPr>
              <w:t xml:space="preserve">Sempre nel ’21, i </w:t>
            </w:r>
            <w:r w:rsidRPr="00282F19">
              <w:rPr>
                <w:rFonts w:asciiTheme="majorHAnsi" w:hAnsiTheme="majorHAnsi" w:cstheme="majorHAnsi"/>
                <w:b/>
                <w:bCs/>
                <w:color w:val="000000"/>
              </w:rPr>
              <w:t>disastri climatici</w:t>
            </w:r>
            <w:r w:rsidRPr="00282F19">
              <w:rPr>
                <w:rFonts w:asciiTheme="majorHAnsi" w:hAnsiTheme="majorHAnsi" w:cstheme="majorHAnsi"/>
                <w:color w:val="000000"/>
              </w:rPr>
              <w:t xml:space="preserve"> hanno sradicato per periodi più o meno prolungati </w:t>
            </w:r>
            <w:r w:rsidRPr="00282F19">
              <w:rPr>
                <w:rFonts w:asciiTheme="majorHAnsi" w:hAnsiTheme="majorHAnsi" w:cstheme="majorHAnsi"/>
                <w:b/>
                <w:bCs/>
                <w:color w:val="000000"/>
              </w:rPr>
              <w:t>23,7 milioni</w:t>
            </w:r>
            <w:r w:rsidRPr="00282F19">
              <w:rPr>
                <w:rFonts w:asciiTheme="majorHAnsi" w:hAnsiTheme="majorHAnsi" w:cstheme="majorHAnsi"/>
                <w:color w:val="000000"/>
              </w:rPr>
              <w:t xml:space="preserve"> di persone. Alla fine dell’anno gli “</w:t>
            </w:r>
            <w:r w:rsidRPr="00282F19">
              <w:rPr>
                <w:rFonts w:asciiTheme="majorHAnsi" w:hAnsiTheme="majorHAnsi" w:cstheme="majorHAnsi"/>
                <w:b/>
                <w:bCs/>
                <w:color w:val="000000"/>
              </w:rPr>
              <w:t>sfollati ambientali</w:t>
            </w:r>
            <w:r w:rsidRPr="00282F19">
              <w:rPr>
                <w:rFonts w:asciiTheme="majorHAnsi" w:hAnsiTheme="majorHAnsi" w:cstheme="majorHAnsi"/>
                <w:color w:val="000000"/>
              </w:rPr>
              <w:t xml:space="preserve">” erano </w:t>
            </w:r>
            <w:r w:rsidRPr="00282F19">
              <w:rPr>
                <w:rFonts w:asciiTheme="majorHAnsi" w:hAnsiTheme="majorHAnsi" w:cstheme="majorHAnsi"/>
                <w:b/>
                <w:bCs/>
                <w:color w:val="000000"/>
              </w:rPr>
              <w:t>5,9 milioni.</w:t>
            </w:r>
          </w:p>
        </w:tc>
      </w:tr>
      <w:tr w:rsidR="00B37B0D" w:rsidRPr="00050F7D" w14:paraId="5CFF06D3" w14:textId="77777777" w:rsidTr="00834C7E">
        <w:trPr>
          <w:trHeight w:val="699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E055" w14:textId="4B052220" w:rsidR="00B37B0D" w:rsidRPr="00B1183F" w:rsidRDefault="00B37B0D" w:rsidP="00282F19">
            <w:pPr>
              <w:ind w:left="57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B1183F">
              <w:rPr>
                <w:rFonts w:asciiTheme="majorHAnsi" w:hAnsiTheme="majorHAnsi" w:cstheme="majorHAnsi"/>
              </w:rPr>
              <w:t xml:space="preserve">Si possono ridurre a </w:t>
            </w:r>
            <w:r w:rsidRPr="00B1183F">
              <w:rPr>
                <w:rFonts w:asciiTheme="majorHAnsi" w:hAnsiTheme="majorHAnsi" w:cstheme="majorHAnsi"/>
                <w:b/>
                <w:bCs/>
              </w:rPr>
              <w:t>cinque</w:t>
            </w:r>
            <w:r w:rsidRPr="00B1183F">
              <w:rPr>
                <w:rFonts w:asciiTheme="majorHAnsi" w:hAnsiTheme="majorHAnsi" w:cstheme="majorHAnsi"/>
              </w:rPr>
              <w:t xml:space="preserve"> le “</w:t>
            </w:r>
            <w:r w:rsidRPr="00B1183F">
              <w:rPr>
                <w:rFonts w:asciiTheme="majorHAnsi" w:hAnsiTheme="majorHAnsi" w:cstheme="majorHAnsi"/>
                <w:b/>
                <w:bCs/>
              </w:rPr>
              <w:t>grandi cause</w:t>
            </w:r>
            <w:r w:rsidRPr="00B1183F">
              <w:rPr>
                <w:rFonts w:asciiTheme="majorHAnsi" w:hAnsiTheme="majorHAnsi" w:cstheme="majorHAnsi"/>
              </w:rPr>
              <w:t xml:space="preserve">” che costringono alla fuga numeri sempre più elevati di persone: </w:t>
            </w:r>
            <w:r w:rsidRPr="00B1183F">
              <w:rPr>
                <w:rFonts w:asciiTheme="majorHAnsi" w:hAnsiTheme="majorHAnsi" w:cstheme="majorHAnsi"/>
                <w:b/>
                <w:bCs/>
              </w:rPr>
              <w:t>guerre</w:t>
            </w:r>
            <w:r w:rsidRPr="00B1183F">
              <w:rPr>
                <w:rFonts w:asciiTheme="majorHAnsi" w:hAnsiTheme="majorHAnsi" w:cstheme="majorHAnsi"/>
              </w:rPr>
              <w:t xml:space="preserve"> (se nel ’22 si è imposta all’attenzione dell’opinione pubblica europea la “vicina” guerra d’Ucraina, il ’21, secondo anno pandemico, ha visto combattere </w:t>
            </w:r>
            <w:r w:rsidRPr="00C12B00">
              <w:rPr>
                <w:rFonts w:asciiTheme="majorHAnsi" w:hAnsiTheme="majorHAnsi" w:cstheme="majorHAnsi"/>
                <w:b/>
                <w:bCs/>
              </w:rPr>
              <w:t>46 conflitti</w:t>
            </w:r>
            <w:r w:rsidRPr="00B1183F">
              <w:rPr>
                <w:rFonts w:asciiTheme="majorHAnsi" w:hAnsiTheme="majorHAnsi" w:cstheme="majorHAnsi"/>
              </w:rPr>
              <w:t xml:space="preserve"> ignorati dai più, mentre la spesa militare mondiale superava per la prima volta la soglia “psicologica” di 2.000 miliardi di dollari); </w:t>
            </w:r>
            <w:r w:rsidRPr="00B1183F">
              <w:rPr>
                <w:rFonts w:asciiTheme="majorHAnsi" w:hAnsiTheme="majorHAnsi" w:cstheme="majorHAnsi"/>
                <w:b/>
                <w:bCs/>
              </w:rPr>
              <w:t xml:space="preserve">persecuzioni; </w:t>
            </w:r>
            <w:r w:rsidRPr="00B1183F">
              <w:rPr>
                <w:rFonts w:asciiTheme="majorHAnsi" w:hAnsiTheme="majorHAnsi" w:cstheme="majorHAnsi"/>
                <w:b/>
              </w:rPr>
              <w:t xml:space="preserve">disuguaglianze </w:t>
            </w:r>
            <w:r w:rsidRPr="00B1183F">
              <w:rPr>
                <w:rFonts w:asciiTheme="majorHAnsi" w:hAnsiTheme="majorHAnsi" w:cstheme="majorHAnsi"/>
              </w:rPr>
              <w:t xml:space="preserve">e </w:t>
            </w:r>
            <w:r w:rsidRPr="00B1183F">
              <w:rPr>
                <w:rFonts w:asciiTheme="majorHAnsi" w:hAnsiTheme="majorHAnsi" w:cstheme="majorHAnsi"/>
                <w:b/>
              </w:rPr>
              <w:t>povertà</w:t>
            </w:r>
            <w:r w:rsidRPr="00B1183F">
              <w:rPr>
                <w:rFonts w:asciiTheme="majorHAnsi" w:hAnsiTheme="majorHAnsi" w:cstheme="majorHAnsi"/>
              </w:rPr>
              <w:t xml:space="preserve"> (fra l’altro con il propagarsi della “nuova disuguaglianza” nell’accesso ai vaccini anti-COVID); </w:t>
            </w:r>
            <w:r w:rsidRPr="00B1183F">
              <w:rPr>
                <w:rFonts w:asciiTheme="majorHAnsi" w:hAnsiTheme="majorHAnsi" w:cstheme="majorHAnsi"/>
                <w:b/>
                <w:bCs/>
              </w:rPr>
              <w:t>fame,</w:t>
            </w:r>
            <w:r w:rsidRPr="00B1183F">
              <w:rPr>
                <w:rFonts w:asciiTheme="majorHAnsi" w:hAnsiTheme="majorHAnsi" w:cstheme="majorHAnsi"/>
              </w:rPr>
              <w:t xml:space="preserve"> </w:t>
            </w:r>
            <w:r w:rsidRPr="00B1183F">
              <w:rPr>
                <w:rFonts w:asciiTheme="majorHAnsi" w:hAnsiTheme="majorHAnsi" w:cstheme="majorHAnsi"/>
                <w:b/>
                <w:bCs/>
              </w:rPr>
              <w:t>sete</w:t>
            </w:r>
            <w:r w:rsidRPr="00B1183F">
              <w:rPr>
                <w:rFonts w:asciiTheme="majorHAnsi" w:hAnsiTheme="majorHAnsi" w:cstheme="majorHAnsi"/>
              </w:rPr>
              <w:t xml:space="preserve"> e </w:t>
            </w:r>
            <w:r w:rsidRPr="00B1183F">
              <w:rPr>
                <w:rFonts w:asciiTheme="majorHAnsi" w:hAnsiTheme="majorHAnsi" w:cstheme="majorHAnsi"/>
                <w:b/>
                <w:bCs/>
              </w:rPr>
              <w:t>cambiamento climatico;</w:t>
            </w:r>
            <w:r w:rsidRPr="00B1183F">
              <w:rPr>
                <w:rFonts w:asciiTheme="majorHAnsi" w:hAnsiTheme="majorHAnsi" w:cstheme="majorHAnsi"/>
              </w:rPr>
              <w:t xml:space="preserve"> ma anche </w:t>
            </w:r>
            <w:r w:rsidRPr="00B1183F">
              <w:rPr>
                <w:rFonts w:asciiTheme="majorHAnsi" w:hAnsiTheme="majorHAnsi" w:cstheme="majorHAnsi"/>
                <w:b/>
                <w:bCs/>
              </w:rPr>
              <w:t>tratta e schiavitù.</w:t>
            </w:r>
          </w:p>
        </w:tc>
      </w:tr>
      <w:tr w:rsidR="00B1183F" w:rsidRPr="00050F7D" w14:paraId="2C7FF6E8" w14:textId="77777777" w:rsidTr="00834C7E">
        <w:trPr>
          <w:trHeight w:val="699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343D" w14:textId="7FE093D8" w:rsidR="00B1183F" w:rsidRPr="00B1183F" w:rsidRDefault="00B1183F" w:rsidP="00282F19">
            <w:pPr>
              <w:ind w:left="57"/>
              <w:jc w:val="both"/>
              <w:rPr>
                <w:rFonts w:asciiTheme="majorHAnsi" w:hAnsiTheme="majorHAnsi" w:cstheme="majorHAnsi"/>
              </w:rPr>
            </w:pPr>
            <w:r w:rsidRPr="00B1183F">
              <w:rPr>
                <w:rFonts w:asciiTheme="majorHAnsi" w:hAnsiTheme="majorHAnsi" w:cstheme="majorHAnsi"/>
              </w:rPr>
              <w:t xml:space="preserve">Le situazioni di </w:t>
            </w:r>
            <w:r w:rsidRPr="00B1183F">
              <w:rPr>
                <w:rFonts w:asciiTheme="majorHAnsi" w:hAnsiTheme="majorHAnsi" w:cstheme="majorHAnsi"/>
                <w:b/>
                <w:bCs/>
              </w:rPr>
              <w:t>sradicamento protratto</w:t>
            </w:r>
            <w:r w:rsidRPr="00B1183F">
              <w:rPr>
                <w:rFonts w:asciiTheme="majorHAnsi" w:hAnsiTheme="majorHAnsi" w:cstheme="majorHAnsi"/>
              </w:rPr>
              <w:t xml:space="preserve"> riguardano quasi </w:t>
            </w:r>
            <w:r w:rsidR="003A5735" w:rsidRPr="003A5735">
              <w:rPr>
                <w:rFonts w:asciiTheme="majorHAnsi" w:hAnsiTheme="majorHAnsi" w:cstheme="majorHAnsi"/>
                <w:b/>
                <w:bCs/>
              </w:rPr>
              <w:t>15.900.000</w:t>
            </w:r>
            <w:r w:rsidRPr="00B1183F">
              <w:rPr>
                <w:rFonts w:asciiTheme="majorHAnsi" w:hAnsiTheme="majorHAnsi" w:cstheme="majorHAnsi"/>
              </w:rPr>
              <w:t xml:space="preserve"> di persone nel mondo, 200 mila in più rispetto al 2020. </w:t>
            </w:r>
          </w:p>
        </w:tc>
      </w:tr>
      <w:tr w:rsidR="00B1183F" w:rsidRPr="00050F7D" w14:paraId="688D2920" w14:textId="77777777" w:rsidTr="00B1183F">
        <w:trPr>
          <w:trHeight w:val="901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4E1F4" w14:textId="296BE728" w:rsidR="00B1183F" w:rsidRPr="00B1183F" w:rsidRDefault="00B1183F" w:rsidP="00282F19">
            <w:pPr>
              <w:ind w:left="57"/>
              <w:jc w:val="both"/>
              <w:rPr>
                <w:rFonts w:asciiTheme="majorHAnsi" w:hAnsiTheme="majorHAnsi" w:cstheme="majorHAnsi"/>
              </w:rPr>
            </w:pPr>
            <w:r w:rsidRPr="00B1183F">
              <w:rPr>
                <w:rFonts w:asciiTheme="majorHAnsi" w:hAnsiTheme="majorHAnsi" w:cstheme="majorHAnsi"/>
              </w:rPr>
              <w:t xml:space="preserve">Negli anni è cresciuta la sproporzione fra la popolazione sradicata all’estero e le risposte che la comunità internazionale le </w:t>
            </w:r>
            <w:r w:rsidR="000060C6">
              <w:rPr>
                <w:rFonts w:asciiTheme="majorHAnsi" w:hAnsiTheme="majorHAnsi" w:cstheme="majorHAnsi"/>
              </w:rPr>
              <w:t>offre</w:t>
            </w:r>
            <w:r w:rsidRPr="00B1183F">
              <w:rPr>
                <w:rFonts w:asciiTheme="majorHAnsi" w:hAnsiTheme="majorHAnsi" w:cstheme="majorHAnsi"/>
              </w:rPr>
              <w:t xml:space="preserve"> in termini di “</w:t>
            </w:r>
            <w:r w:rsidRPr="00B1183F">
              <w:rPr>
                <w:rFonts w:asciiTheme="majorHAnsi" w:hAnsiTheme="majorHAnsi" w:cstheme="majorHAnsi"/>
                <w:b/>
                <w:bCs/>
              </w:rPr>
              <w:t>soluzioni durevoli</w:t>
            </w:r>
            <w:r w:rsidRPr="00B1183F">
              <w:rPr>
                <w:rFonts w:asciiTheme="majorHAnsi" w:hAnsiTheme="majorHAnsi" w:cstheme="majorHAnsi"/>
              </w:rPr>
              <w:t>” (</w:t>
            </w:r>
            <w:r w:rsidRPr="00B1183F">
              <w:rPr>
                <w:rFonts w:asciiTheme="majorHAnsi" w:hAnsiTheme="majorHAnsi" w:cstheme="majorHAnsi"/>
                <w:b/>
                <w:bCs/>
              </w:rPr>
              <w:t xml:space="preserve">rimpatrio, reinsediamento e integrazione </w:t>
            </w:r>
            <w:r w:rsidRPr="00B1183F">
              <w:rPr>
                <w:rFonts w:asciiTheme="majorHAnsi" w:hAnsiTheme="majorHAnsi" w:cstheme="majorHAnsi"/>
              </w:rPr>
              <w:t xml:space="preserve">nei Paesi di accoglienza): nel 2021 ne hanno beneficiato </w:t>
            </w:r>
            <w:r w:rsidR="003A5735">
              <w:rPr>
                <w:rFonts w:asciiTheme="majorHAnsi" w:hAnsiTheme="majorHAnsi" w:cstheme="majorHAnsi"/>
              </w:rPr>
              <w:t>appena</w:t>
            </w:r>
            <w:r w:rsidRPr="00B1183F">
              <w:rPr>
                <w:rFonts w:asciiTheme="majorHAnsi" w:hAnsiTheme="majorHAnsi" w:cstheme="majorHAnsi"/>
              </w:rPr>
              <w:t xml:space="preserve"> </w:t>
            </w:r>
            <w:r w:rsidRPr="00B1183F">
              <w:rPr>
                <w:rFonts w:asciiTheme="majorHAnsi" w:hAnsiTheme="majorHAnsi" w:cstheme="majorHAnsi"/>
                <w:b/>
                <w:bCs/>
              </w:rPr>
              <w:t>543 mila</w:t>
            </w:r>
            <w:r w:rsidRPr="00B1183F">
              <w:rPr>
                <w:rFonts w:asciiTheme="majorHAnsi" w:hAnsiTheme="majorHAnsi" w:cstheme="majorHAnsi"/>
              </w:rPr>
              <w:t xml:space="preserve"> rifugiati, meno che negli anni 2016-2018. Ma un livello ancora </w:t>
            </w:r>
            <w:r w:rsidRPr="000060C6">
              <w:rPr>
                <w:rFonts w:asciiTheme="majorHAnsi" w:hAnsiTheme="majorHAnsi" w:cstheme="majorHAnsi"/>
                <w:b/>
                <w:bCs/>
              </w:rPr>
              <w:t>inferiore</w:t>
            </w:r>
            <w:r w:rsidRPr="00B1183F">
              <w:rPr>
                <w:rFonts w:asciiTheme="majorHAnsi" w:hAnsiTheme="majorHAnsi" w:cstheme="majorHAnsi"/>
              </w:rPr>
              <w:t xml:space="preserve"> si era </w:t>
            </w:r>
            <w:r w:rsidR="003A5735">
              <w:rPr>
                <w:rFonts w:asciiTheme="majorHAnsi" w:hAnsiTheme="majorHAnsi" w:cstheme="majorHAnsi"/>
              </w:rPr>
              <w:t xml:space="preserve">già </w:t>
            </w:r>
            <w:r w:rsidRPr="00B1183F">
              <w:rPr>
                <w:rFonts w:asciiTheme="majorHAnsi" w:hAnsiTheme="majorHAnsi" w:cstheme="majorHAnsi"/>
              </w:rPr>
              <w:t xml:space="preserve">toccato </w:t>
            </w:r>
            <w:r w:rsidR="000060C6">
              <w:rPr>
                <w:rFonts w:asciiTheme="majorHAnsi" w:hAnsiTheme="majorHAnsi" w:cstheme="majorHAnsi"/>
              </w:rPr>
              <w:t xml:space="preserve">già </w:t>
            </w:r>
            <w:r w:rsidRPr="00B1183F">
              <w:rPr>
                <w:rFonts w:asciiTheme="majorHAnsi" w:hAnsiTheme="majorHAnsi" w:cstheme="majorHAnsi"/>
              </w:rPr>
              <w:t xml:space="preserve">nel 2019 </w:t>
            </w:r>
            <w:proofErr w:type="spellStart"/>
            <w:r w:rsidRPr="00B1183F">
              <w:rPr>
                <w:rFonts w:asciiTheme="majorHAnsi" w:hAnsiTheme="majorHAnsi" w:cstheme="majorHAnsi"/>
              </w:rPr>
              <w:t>pre</w:t>
            </w:r>
            <w:proofErr w:type="spellEnd"/>
            <w:r w:rsidRPr="00B1183F">
              <w:rPr>
                <w:rFonts w:asciiTheme="majorHAnsi" w:hAnsiTheme="majorHAnsi" w:cstheme="majorHAnsi"/>
              </w:rPr>
              <w:t>-pandemic</w:t>
            </w:r>
            <w:r w:rsidR="003A5735">
              <w:rPr>
                <w:rFonts w:asciiTheme="majorHAnsi" w:hAnsiTheme="majorHAnsi" w:cstheme="majorHAnsi"/>
              </w:rPr>
              <w:t>o.</w:t>
            </w:r>
          </w:p>
        </w:tc>
      </w:tr>
    </w:tbl>
    <w:p w14:paraId="01691A6A" w14:textId="77777777" w:rsidR="004641C9" w:rsidRPr="00050F7D" w:rsidRDefault="004641C9" w:rsidP="004641C9">
      <w:pPr>
        <w:ind w:left="57"/>
        <w:jc w:val="center"/>
        <w:rPr>
          <w:rFonts w:asciiTheme="majorHAnsi" w:hAnsiTheme="majorHAnsi" w:cstheme="majorHAnsi"/>
          <w:b/>
          <w:bCs/>
          <w:sz w:val="6"/>
          <w:szCs w:val="6"/>
          <w:highlight w:val="yellow"/>
        </w:rPr>
      </w:pPr>
    </w:p>
    <w:p w14:paraId="77E390E7" w14:textId="16AD261A" w:rsidR="004641C9" w:rsidRPr="000060C6" w:rsidRDefault="004641C9" w:rsidP="004641C9">
      <w:pPr>
        <w:jc w:val="both"/>
        <w:rPr>
          <w:rFonts w:asciiTheme="majorHAnsi" w:hAnsiTheme="majorHAnsi" w:cstheme="majorHAnsi"/>
          <w:b/>
          <w:bCs/>
          <w:color w:val="FF0000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0C6" w14:paraId="545F322C" w14:textId="77777777" w:rsidTr="000060C6">
        <w:tc>
          <w:tcPr>
            <w:tcW w:w="9628" w:type="dxa"/>
          </w:tcPr>
          <w:p w14:paraId="6CCECB6E" w14:textId="1D71262B" w:rsidR="000060C6" w:rsidRDefault="000060C6" w:rsidP="004641C9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t xml:space="preserve">I </w:t>
            </w:r>
            <w:r w:rsidRPr="000060C6">
              <w:rPr>
                <w:b/>
                <w:bCs/>
              </w:rPr>
              <w:t>228.240</w:t>
            </w:r>
            <w:r>
              <w:t xml:space="preserve"> mila </w:t>
            </w:r>
            <w:r w:rsidRPr="000060C6">
              <w:rPr>
                <w:b/>
                <w:bCs/>
              </w:rPr>
              <w:t>ingressi “irregolari”</w:t>
            </w:r>
            <w:r>
              <w:t xml:space="preserve"> alle frontiere esterne dell’UE registrati nel </w:t>
            </w:r>
            <w:r w:rsidRPr="000060C6">
              <w:rPr>
                <w:b/>
                <w:bCs/>
              </w:rPr>
              <w:t xml:space="preserve">’22 </w:t>
            </w:r>
            <w:r>
              <w:t xml:space="preserve">sino a fine settembre, ma anche la tendenza che prospettano per fine anno, rimangono un sottomultiplo dei rifugiati e migranti entrati nell’Unione </w:t>
            </w:r>
            <w:r w:rsidR="00E0163F">
              <w:t xml:space="preserve">dalla regione del Mediterraneo </w:t>
            </w:r>
            <w:r>
              <w:t xml:space="preserve">durante il 2015 dell’“emergenza” europea: </w:t>
            </w:r>
            <w:r w:rsidRPr="000060C6">
              <w:rPr>
                <w:b/>
                <w:bCs/>
              </w:rPr>
              <w:t>oltre un milione</w:t>
            </w:r>
            <w:r>
              <w:t xml:space="preserve"> di uomini, donne, bambini.</w:t>
            </w:r>
          </w:p>
        </w:tc>
      </w:tr>
      <w:tr w:rsidR="000060C6" w14:paraId="3CFC67B5" w14:textId="77777777" w:rsidTr="000060C6">
        <w:tc>
          <w:tcPr>
            <w:tcW w:w="9628" w:type="dxa"/>
          </w:tcPr>
          <w:p w14:paraId="275D2FB8" w14:textId="4A0FAC69" w:rsidR="000060C6" w:rsidRDefault="00E0163F" w:rsidP="004641C9">
            <w:pPr>
              <w:jc w:val="both"/>
            </w:pPr>
            <w:r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247B1AF7" wp14:editId="21C64695">
                  <wp:extent cx="211862" cy="211862"/>
                  <wp:effectExtent l="0" t="0" r="0" b="0"/>
                  <wp:docPr id="5" name="Elemento grafico 5" descr="Dorso della mano con indice che punta verso destr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 descr="Dorso della mano con indice che punta verso destra contorn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2" cy="21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060C6" w:rsidRPr="000060C6">
              <w:t xml:space="preserve">Nel nuovo rapporto Migrantes, </w:t>
            </w:r>
            <w:r w:rsidR="000060C6">
              <w:rPr>
                <w:b/>
                <w:bCs/>
              </w:rPr>
              <w:t>t</w:t>
            </w:r>
            <w:r w:rsidR="000060C6" w:rsidRPr="000060C6">
              <w:rPr>
                <w:b/>
                <w:bCs/>
              </w:rPr>
              <w:t>re tabelle</w:t>
            </w:r>
            <w:r w:rsidR="000060C6">
              <w:t xml:space="preserve"> di sintesi fanno il punto su ciò che avviene sulla nuova frontiera esterna della</w:t>
            </w:r>
            <w:r w:rsidR="000060C6" w:rsidRPr="000060C6">
              <w:rPr>
                <w:b/>
                <w:bCs/>
              </w:rPr>
              <w:t xml:space="preserve"> Manica</w:t>
            </w:r>
            <w:r w:rsidR="000060C6">
              <w:t xml:space="preserve"> dopo la Brexit e sulla frontiera di terra orientale con la </w:t>
            </w:r>
            <w:r w:rsidR="000060C6" w:rsidRPr="000060C6">
              <w:rPr>
                <w:b/>
                <w:bCs/>
              </w:rPr>
              <w:t>Bielorussia,</w:t>
            </w:r>
            <w:r w:rsidR="000060C6">
              <w:t xml:space="preserve"> entrambe semi-dimenticate, iper-presidiate ma sempre teatro di stenti e di morte.</w:t>
            </w:r>
          </w:p>
        </w:tc>
      </w:tr>
      <w:tr w:rsidR="000060C6" w14:paraId="7FBBC137" w14:textId="77777777" w:rsidTr="000060C6">
        <w:tc>
          <w:tcPr>
            <w:tcW w:w="9628" w:type="dxa"/>
          </w:tcPr>
          <w:p w14:paraId="30F9F1BE" w14:textId="616F7D98" w:rsidR="000060C6" w:rsidRPr="000060C6" w:rsidRDefault="000060C6" w:rsidP="004641C9">
            <w:pPr>
              <w:jc w:val="both"/>
            </w:pPr>
            <w:r>
              <w:t xml:space="preserve">Verso la fine di ottobre </w:t>
            </w:r>
            <w:r w:rsidRPr="000060C6">
              <w:rPr>
                <w:b/>
                <w:bCs/>
              </w:rPr>
              <w:t>2022</w:t>
            </w:r>
            <w:r>
              <w:t xml:space="preserve"> la stima (minima) dei rifugiati e migranti morti e dispersi nel </w:t>
            </w:r>
            <w:r w:rsidRPr="000060C6">
              <w:rPr>
                <w:b/>
                <w:bCs/>
              </w:rPr>
              <w:t>Mediterraneo</w:t>
            </w:r>
            <w:r>
              <w:t xml:space="preserve"> è poco inferiore alle </w:t>
            </w:r>
            <w:r w:rsidRPr="000060C6">
              <w:rPr>
                <w:b/>
                <w:bCs/>
              </w:rPr>
              <w:t>1.800</w:t>
            </w:r>
            <w:r>
              <w:t xml:space="preserve"> unità. Ancora una volta a pagare il tributo più pesante sono coloro che tentano la traversata del </w:t>
            </w:r>
            <w:r w:rsidRPr="000060C6">
              <w:rPr>
                <w:b/>
                <w:bCs/>
              </w:rPr>
              <w:t>Mediterraneo centrale</w:t>
            </w:r>
            <w:r>
              <w:t xml:space="preserve">, sulla rotta che porta verso l’Italia e Malta, dove si sono contati </w:t>
            </w:r>
            <w:r w:rsidRPr="000060C6">
              <w:rPr>
                <w:b/>
                <w:bCs/>
              </w:rPr>
              <w:t>1.295</w:t>
            </w:r>
            <w:r>
              <w:t xml:space="preserve"> morti e dispersi, contro i 172 del settore occidentale e i 295 di quello orientale. In quest’ultimo alcuni gravi incidenti negli ultimi mesi hanno già portato il valore provvisorio del </w:t>
            </w:r>
            <w:r w:rsidR="00E0163F">
              <w:t>’</w:t>
            </w:r>
            <w:r>
              <w:t xml:space="preserve">22 quasi al triplo di quello totale del 2021 (“solo” 111 fra morti e dispersi). Il </w:t>
            </w:r>
            <w:r w:rsidRPr="000060C6">
              <w:rPr>
                <w:b/>
                <w:bCs/>
              </w:rPr>
              <w:t>2021</w:t>
            </w:r>
            <w:r>
              <w:t xml:space="preserve">, invece, aveva visto crescere le vittime rispetto all’anno precedente in tutti e tre i settori, </w:t>
            </w:r>
            <w:r>
              <w:lastRenderedPageBreak/>
              <w:t xml:space="preserve">con un tragico </w:t>
            </w:r>
            <w:r w:rsidRPr="000060C6">
              <w:rPr>
                <w:b/>
                <w:bCs/>
              </w:rPr>
              <w:t>+ 57%</w:t>
            </w:r>
            <w:r>
              <w:t xml:space="preserve"> nel Mediterraneo centrale.</w:t>
            </w:r>
          </w:p>
        </w:tc>
      </w:tr>
      <w:tr w:rsidR="0096285F" w14:paraId="11EC27D0" w14:textId="77777777" w:rsidTr="000060C6">
        <w:tc>
          <w:tcPr>
            <w:tcW w:w="9628" w:type="dxa"/>
          </w:tcPr>
          <w:p w14:paraId="7A405AE6" w14:textId="5AA3CF61" w:rsidR="0096285F" w:rsidRDefault="0096285F" w:rsidP="004641C9">
            <w:pPr>
              <w:jc w:val="both"/>
            </w:pPr>
            <w:r>
              <w:lastRenderedPageBreak/>
              <w:t>Nel 2021 un aumento impressionante di morti e dispersi si è registrato anche sulla pericolosissima rotta dell’</w:t>
            </w:r>
            <w:r w:rsidRPr="0096285F">
              <w:rPr>
                <w:b/>
                <w:bCs/>
              </w:rPr>
              <w:t xml:space="preserve">Atlantico </w:t>
            </w:r>
            <w:r>
              <w:t xml:space="preserve">occidentale verso le </w:t>
            </w:r>
            <w:r w:rsidRPr="0096285F">
              <w:rPr>
                <w:b/>
                <w:bCs/>
              </w:rPr>
              <w:t>Canarie</w:t>
            </w:r>
            <w:r>
              <w:t xml:space="preserve">: dalle </w:t>
            </w:r>
            <w:r w:rsidRPr="0096285F">
              <w:rPr>
                <w:b/>
                <w:bCs/>
              </w:rPr>
              <w:t>877</w:t>
            </w:r>
            <w:r>
              <w:t xml:space="preserve"> vittime stimate nel ’20 alle </w:t>
            </w:r>
            <w:r w:rsidRPr="0096285F">
              <w:rPr>
                <w:b/>
                <w:bCs/>
              </w:rPr>
              <w:t xml:space="preserve">1.126 </w:t>
            </w:r>
            <w:r>
              <w:t xml:space="preserve">del ’21 (+ 28%). Negli ultimi tre anni, per morti e dispersi la rotta verso l’arcipelago spagnolo si è rivelata </w:t>
            </w:r>
            <w:r w:rsidRPr="0096285F">
              <w:rPr>
                <w:b/>
                <w:bCs/>
              </w:rPr>
              <w:t>più pericolos</w:t>
            </w:r>
            <w:r w:rsidR="00D9318C">
              <w:rPr>
                <w:b/>
                <w:bCs/>
              </w:rPr>
              <w:t>a</w:t>
            </w:r>
            <w:r w:rsidRPr="0096285F">
              <w:rPr>
                <w:b/>
                <w:bCs/>
              </w:rPr>
              <w:t xml:space="preserve"> </w:t>
            </w:r>
            <w:r>
              <w:t xml:space="preserve">anche di quella del Mediterraneo centrale per numero di morti dispersi in rapporto agli arrivi: nelle sue acque si è contata </w:t>
            </w:r>
            <w:r w:rsidRPr="0096285F">
              <w:rPr>
                <w:b/>
                <w:bCs/>
              </w:rPr>
              <w:t>una vittima</w:t>
            </w:r>
            <w:r>
              <w:t xml:space="preserve"> </w:t>
            </w:r>
            <w:r w:rsidRPr="0096285F">
              <w:t xml:space="preserve">ogni </w:t>
            </w:r>
            <w:r w:rsidRPr="0096285F">
              <w:rPr>
                <w:b/>
                <w:bCs/>
              </w:rPr>
              <w:t>20-30 migranti sbarcati</w:t>
            </w:r>
            <w:r>
              <w:t>.</w:t>
            </w:r>
          </w:p>
        </w:tc>
      </w:tr>
      <w:tr w:rsidR="0096285F" w14:paraId="6397CDD7" w14:textId="77777777" w:rsidTr="000060C6">
        <w:tc>
          <w:tcPr>
            <w:tcW w:w="9628" w:type="dxa"/>
          </w:tcPr>
          <w:p w14:paraId="1612A02E" w14:textId="5353FAA9" w:rsidR="0096285F" w:rsidRDefault="0096285F" w:rsidP="004641C9">
            <w:pPr>
              <w:jc w:val="both"/>
            </w:pPr>
            <w:r>
              <w:t>Il 2021 vanta anche il triste “record” del numero di migranti e rifugiati intercettati dalla cosiddetta “</w:t>
            </w:r>
            <w:r w:rsidRPr="0096285F">
              <w:rPr>
                <w:b/>
                <w:bCs/>
              </w:rPr>
              <w:t>Guardia costiera</w:t>
            </w:r>
            <w:r>
              <w:t xml:space="preserve">” </w:t>
            </w:r>
            <w:r w:rsidRPr="0096285F">
              <w:rPr>
                <w:b/>
                <w:bCs/>
              </w:rPr>
              <w:t>libica</w:t>
            </w:r>
            <w:r>
              <w:t xml:space="preserve"> e ricondotti (o meglio deportati) in un sistema organizzato di miseria, arbitrio, vessazioni, taglieggiamenti e violenze: </w:t>
            </w:r>
            <w:r w:rsidRPr="0096285F">
              <w:rPr>
                <w:b/>
                <w:bCs/>
              </w:rPr>
              <w:t>32.400</w:t>
            </w:r>
            <w:r>
              <w:t xml:space="preserve"> persone contro le 11.900 del 2020. A partire dal 2017, anno del “</w:t>
            </w:r>
            <w:r w:rsidRPr="0096285F">
              <w:rPr>
                <w:b/>
                <w:bCs/>
              </w:rPr>
              <w:t>memorandum Roma-Tripoli</w:t>
            </w:r>
            <w:r>
              <w:t xml:space="preserve">”, i “deportati di Libia” sono ormai </w:t>
            </w:r>
            <w:r w:rsidRPr="0096285F">
              <w:rPr>
                <w:b/>
                <w:bCs/>
              </w:rPr>
              <w:t>104.500</w:t>
            </w:r>
            <w:r>
              <w:t xml:space="preserve"> e a partire dal 2016 118 mila.</w:t>
            </w:r>
          </w:p>
        </w:tc>
      </w:tr>
    </w:tbl>
    <w:p w14:paraId="0B9B7FCD" w14:textId="1A9574CD" w:rsidR="000060C6" w:rsidRDefault="000060C6" w:rsidP="004641C9">
      <w:pPr>
        <w:jc w:val="both"/>
        <w:rPr>
          <w:rFonts w:asciiTheme="majorHAnsi" w:hAnsiTheme="majorHAnsi" w:cstheme="majorHAnsi"/>
          <w:b/>
          <w:bCs/>
          <w:color w:val="FF0000"/>
          <w:sz w:val="6"/>
          <w:szCs w:val="6"/>
        </w:rPr>
      </w:pPr>
    </w:p>
    <w:p w14:paraId="0DEE0A01" w14:textId="628DC1DC" w:rsidR="00397550" w:rsidRPr="00397550" w:rsidRDefault="00397550" w:rsidP="004641C9">
      <w:pPr>
        <w:jc w:val="both"/>
        <w:rPr>
          <w:rFonts w:asciiTheme="majorHAnsi" w:hAnsiTheme="majorHAnsi" w:cstheme="majorHAnsi"/>
          <w:b/>
          <w:bCs/>
          <w:color w:val="FF0000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7550" w14:paraId="07D1D8C5" w14:textId="77777777" w:rsidTr="00397550">
        <w:tc>
          <w:tcPr>
            <w:tcW w:w="9628" w:type="dxa"/>
          </w:tcPr>
          <w:p w14:paraId="540CBD95" w14:textId="2934EAC2" w:rsidR="00397550" w:rsidRDefault="00397550" w:rsidP="004641C9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t xml:space="preserve">La stima globale dei rifugiati con necessità di </w:t>
            </w:r>
            <w:r w:rsidRPr="00E0163F">
              <w:rPr>
                <w:b/>
                <w:bCs/>
              </w:rPr>
              <w:t>reinsediamento</w:t>
            </w:r>
            <w:r>
              <w:t xml:space="preserve"> </w:t>
            </w:r>
            <w:r w:rsidRPr="00127169">
              <w:t>(</w:t>
            </w:r>
            <w:r w:rsidRPr="00127169">
              <w:rPr>
                <w:i/>
                <w:iCs/>
              </w:rPr>
              <w:t>resettlement</w:t>
            </w:r>
            <w:r w:rsidRPr="00127169">
              <w:t>)</w:t>
            </w:r>
            <w:r>
              <w:t xml:space="preserve"> da precari Paesi di primo asilo nel 2023 supera i </w:t>
            </w:r>
            <w:r w:rsidRPr="00397550">
              <w:rPr>
                <w:b/>
                <w:bCs/>
              </w:rPr>
              <w:t xml:space="preserve">due milioni </w:t>
            </w:r>
            <w:r>
              <w:t>di persone (+ 36% rispetto al 2022).</w:t>
            </w:r>
          </w:p>
        </w:tc>
      </w:tr>
      <w:tr w:rsidR="00397550" w14:paraId="5070D240" w14:textId="77777777" w:rsidTr="00397550">
        <w:tc>
          <w:tcPr>
            <w:tcW w:w="9628" w:type="dxa"/>
          </w:tcPr>
          <w:p w14:paraId="32F7331E" w14:textId="3D8C2E9B" w:rsidR="00397550" w:rsidRDefault="00397550" w:rsidP="004641C9">
            <w:pPr>
              <w:jc w:val="both"/>
            </w:pPr>
            <w:r>
              <w:t xml:space="preserve">La stima globale dei rifugiati con necessità di </w:t>
            </w:r>
            <w:r w:rsidRPr="00127169">
              <w:rPr>
                <w:b/>
                <w:bCs/>
                <w:i/>
                <w:iCs/>
              </w:rPr>
              <w:t xml:space="preserve">resettlement </w:t>
            </w:r>
            <w:r>
              <w:t xml:space="preserve">nel </w:t>
            </w:r>
            <w:r w:rsidRPr="00127169">
              <w:rPr>
                <w:b/>
                <w:bCs/>
              </w:rPr>
              <w:t>2021</w:t>
            </w:r>
            <w:r>
              <w:t xml:space="preserve"> </w:t>
            </w:r>
            <w:r w:rsidR="00127169">
              <w:t>era</w:t>
            </w:r>
            <w:r>
              <w:t xml:space="preserve"> pari a </w:t>
            </w:r>
            <w:r w:rsidRPr="00127169">
              <w:rPr>
                <w:b/>
                <w:bCs/>
              </w:rPr>
              <w:t>1.445.000</w:t>
            </w:r>
            <w:r>
              <w:t xml:space="preserve"> persone. Nell’anno ne sono stati effettivamente reinsediati in tutto il mondo </w:t>
            </w:r>
            <w:r w:rsidRPr="00397550">
              <w:rPr>
                <w:b/>
                <w:bCs/>
              </w:rPr>
              <w:t>57.500</w:t>
            </w:r>
            <w:r>
              <w:t xml:space="preserve">, </w:t>
            </w:r>
            <w:r w:rsidR="00127169">
              <w:t xml:space="preserve">il </w:t>
            </w:r>
            <w:r w:rsidR="00127169" w:rsidRPr="00127169">
              <w:rPr>
                <w:b/>
                <w:bCs/>
              </w:rPr>
              <w:t>4%</w:t>
            </w:r>
            <w:r w:rsidR="00127169">
              <w:t xml:space="preserve"> scarso.</w:t>
            </w:r>
          </w:p>
        </w:tc>
      </w:tr>
      <w:tr w:rsidR="00127169" w14:paraId="2A3B896A" w14:textId="77777777" w:rsidTr="00397550">
        <w:tc>
          <w:tcPr>
            <w:tcW w:w="9628" w:type="dxa"/>
          </w:tcPr>
          <w:p w14:paraId="74B04B09" w14:textId="5E1CC23C" w:rsidR="00127169" w:rsidRDefault="00127169" w:rsidP="004641C9">
            <w:pPr>
              <w:jc w:val="both"/>
            </w:pPr>
            <w:r>
              <w:t xml:space="preserve">Sono </w:t>
            </w:r>
            <w:r w:rsidRPr="00127169">
              <w:rPr>
                <w:b/>
                <w:bCs/>
              </w:rPr>
              <w:t>32.289</w:t>
            </w:r>
            <w:r>
              <w:t xml:space="preserve">, invece, i rifugiati effettivamente partiti in reinsediamento nei programmi UNHCR nel periodo </w:t>
            </w:r>
            <w:r w:rsidRPr="00127169">
              <w:rPr>
                <w:b/>
                <w:bCs/>
              </w:rPr>
              <w:t>gennaio-agosto 2022</w:t>
            </w:r>
            <w:r>
              <w:t>.</w:t>
            </w:r>
          </w:p>
        </w:tc>
      </w:tr>
    </w:tbl>
    <w:p w14:paraId="5EFE1777" w14:textId="77777777" w:rsidR="00D9318C" w:rsidRDefault="00D9318C" w:rsidP="004641C9">
      <w:pPr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3E498954" w14:textId="3ADB1BE4" w:rsidR="004B4089" w:rsidRDefault="00050F7D" w:rsidP="00DE33F8">
      <w:pPr>
        <w:jc w:val="both"/>
        <w:rPr>
          <w:rFonts w:asciiTheme="majorHAnsi" w:hAnsiTheme="majorHAnsi" w:cstheme="majorHAnsi"/>
        </w:rPr>
      </w:pPr>
      <w:r w:rsidRPr="00100E97">
        <w:rPr>
          <w:rFonts w:asciiTheme="majorHAnsi" w:hAnsiTheme="majorHAnsi" w:cstheme="majorHAnsi"/>
          <w:b/>
          <w:bCs/>
          <w:color w:val="BF8F00" w:themeColor="accent4" w:themeShade="BF"/>
        </w:rPr>
        <w:t>L’applicazione della protezione temporanea per i rifugiati dall’Ucraina</w:t>
      </w:r>
      <w:r w:rsidR="00C25FCA" w:rsidRPr="00100E97">
        <w:rPr>
          <w:rFonts w:asciiTheme="majorHAnsi" w:hAnsiTheme="majorHAnsi" w:cstheme="majorHAnsi"/>
          <w:b/>
          <w:bCs/>
          <w:color w:val="BF8F00" w:themeColor="accent4" w:themeShade="BF"/>
        </w:rPr>
        <w:t>: s</w:t>
      </w:r>
      <w:r w:rsidRPr="00100E97">
        <w:rPr>
          <w:rFonts w:asciiTheme="majorHAnsi" w:hAnsiTheme="majorHAnsi" w:cstheme="majorHAnsi"/>
          <w:b/>
          <w:bCs/>
          <w:color w:val="BF8F00" w:themeColor="accent4" w:themeShade="BF"/>
        </w:rPr>
        <w:t xml:space="preserve">i possono trarre insegnamenti per la politica europea in materia di asilo? </w:t>
      </w:r>
      <w:r w:rsidR="004641C9" w:rsidRPr="00100E97">
        <w:rPr>
          <w:rFonts w:asciiTheme="majorHAnsi" w:hAnsiTheme="majorHAnsi" w:cstheme="majorHAnsi"/>
          <w:b/>
          <w:iCs/>
          <w:color w:val="BF8F00" w:themeColor="accent4" w:themeShade="BF"/>
        </w:rPr>
        <w:t xml:space="preserve">- </w:t>
      </w:r>
      <w:r w:rsidRPr="00100E97">
        <w:rPr>
          <w:rFonts w:asciiTheme="majorHAnsi" w:hAnsiTheme="majorHAnsi" w:cstheme="majorHAnsi"/>
          <w:b/>
          <w:iCs/>
          <w:color w:val="BF8F00" w:themeColor="accent4" w:themeShade="BF"/>
        </w:rPr>
        <w:t xml:space="preserve"> </w:t>
      </w:r>
      <w:r w:rsidR="00DE33F8">
        <w:rPr>
          <w:rFonts w:asciiTheme="majorHAnsi" w:hAnsiTheme="majorHAnsi" w:cstheme="majorHAnsi"/>
        </w:rPr>
        <w:t>All’inizio del marzo 2022, l’</w:t>
      </w:r>
      <w:r w:rsidR="000E40F8" w:rsidRPr="000E40F8">
        <w:rPr>
          <w:rFonts w:asciiTheme="majorHAnsi" w:hAnsiTheme="majorHAnsi" w:cstheme="majorHAnsi"/>
        </w:rPr>
        <w:t xml:space="preserve">attivazione della </w:t>
      </w:r>
      <w:r w:rsidR="000E40F8">
        <w:rPr>
          <w:rFonts w:asciiTheme="majorHAnsi" w:hAnsiTheme="majorHAnsi" w:cstheme="majorHAnsi"/>
        </w:rPr>
        <w:t>d</w:t>
      </w:r>
      <w:r w:rsidR="000E40F8" w:rsidRPr="000E40F8">
        <w:rPr>
          <w:rFonts w:asciiTheme="majorHAnsi" w:hAnsiTheme="majorHAnsi" w:cstheme="majorHAnsi"/>
        </w:rPr>
        <w:t>irettiva 2001/55/CE</w:t>
      </w:r>
      <w:r w:rsidR="000E40F8">
        <w:rPr>
          <w:rFonts w:asciiTheme="majorHAnsi" w:hAnsiTheme="majorHAnsi" w:cstheme="majorHAnsi"/>
        </w:rPr>
        <w:t xml:space="preserve"> </w:t>
      </w:r>
      <w:r w:rsidR="000E40F8" w:rsidRPr="000E40F8">
        <w:rPr>
          <w:rFonts w:asciiTheme="majorHAnsi" w:hAnsiTheme="majorHAnsi" w:cstheme="majorHAnsi"/>
        </w:rPr>
        <w:t xml:space="preserve">sulla </w:t>
      </w:r>
      <w:r w:rsidR="000E40F8" w:rsidRPr="00436ED6">
        <w:rPr>
          <w:rFonts w:asciiTheme="majorHAnsi" w:hAnsiTheme="majorHAnsi" w:cstheme="majorHAnsi"/>
          <w:b/>
          <w:bCs/>
        </w:rPr>
        <w:t>protezione temporanea</w:t>
      </w:r>
      <w:r w:rsidR="000E40F8" w:rsidRPr="000E40F8">
        <w:rPr>
          <w:rFonts w:asciiTheme="majorHAnsi" w:hAnsiTheme="majorHAnsi" w:cstheme="majorHAnsi"/>
        </w:rPr>
        <w:t xml:space="preserve"> </w:t>
      </w:r>
      <w:r w:rsidR="000E40F8">
        <w:rPr>
          <w:rFonts w:asciiTheme="majorHAnsi" w:hAnsiTheme="majorHAnsi" w:cstheme="majorHAnsi"/>
        </w:rPr>
        <w:t xml:space="preserve">a favore delle persone fuggite dalla guerra in Ucraina ha costituito </w:t>
      </w:r>
      <w:r w:rsidR="000E40F8" w:rsidRPr="000E40F8">
        <w:rPr>
          <w:rFonts w:asciiTheme="majorHAnsi" w:hAnsiTheme="majorHAnsi" w:cstheme="majorHAnsi"/>
        </w:rPr>
        <w:t>un passo importante</w:t>
      </w:r>
      <w:r w:rsidR="000E40F8">
        <w:rPr>
          <w:rFonts w:asciiTheme="majorHAnsi" w:hAnsiTheme="majorHAnsi" w:cstheme="majorHAnsi"/>
        </w:rPr>
        <w:t xml:space="preserve"> </w:t>
      </w:r>
      <w:r w:rsidR="000E40F8" w:rsidRPr="000E40F8">
        <w:rPr>
          <w:rFonts w:asciiTheme="majorHAnsi" w:hAnsiTheme="majorHAnsi" w:cstheme="majorHAnsi"/>
        </w:rPr>
        <w:t xml:space="preserve">verso un sistema di protezione </w:t>
      </w:r>
      <w:r w:rsidR="000E40F8" w:rsidRPr="00E0163F">
        <w:rPr>
          <w:rFonts w:asciiTheme="majorHAnsi" w:hAnsiTheme="majorHAnsi" w:cstheme="majorHAnsi"/>
          <w:b/>
          <w:bCs/>
        </w:rPr>
        <w:t>più umano</w:t>
      </w:r>
      <w:r w:rsidR="000E40F8" w:rsidRPr="000E40F8">
        <w:rPr>
          <w:rFonts w:asciiTheme="majorHAnsi" w:hAnsiTheme="majorHAnsi" w:cstheme="majorHAnsi"/>
        </w:rPr>
        <w:t>.</w:t>
      </w:r>
      <w:r w:rsidR="004B4089">
        <w:rPr>
          <w:rFonts w:asciiTheme="majorHAnsi" w:hAnsiTheme="majorHAnsi" w:cstheme="majorHAnsi"/>
        </w:rPr>
        <w:t xml:space="preserve"> </w:t>
      </w:r>
      <w:r w:rsidR="004B4089" w:rsidRPr="004B4089">
        <w:rPr>
          <w:rFonts w:asciiTheme="majorHAnsi" w:hAnsiTheme="majorHAnsi" w:cstheme="majorHAnsi"/>
        </w:rPr>
        <w:t>Ma non bisogna dimenticare il pericoloso doppio standard dell’Europa in</w:t>
      </w:r>
      <w:r w:rsidR="004B4089">
        <w:rPr>
          <w:rFonts w:asciiTheme="majorHAnsi" w:hAnsiTheme="majorHAnsi" w:cstheme="majorHAnsi"/>
        </w:rPr>
        <w:t xml:space="preserve"> </w:t>
      </w:r>
      <w:r w:rsidR="004B4089" w:rsidRPr="004B4089">
        <w:rPr>
          <w:rFonts w:asciiTheme="majorHAnsi" w:hAnsiTheme="majorHAnsi" w:cstheme="majorHAnsi"/>
        </w:rPr>
        <w:t>materia d</w:t>
      </w:r>
      <w:r w:rsidR="004B4089">
        <w:rPr>
          <w:rFonts w:asciiTheme="majorHAnsi" w:hAnsiTheme="majorHAnsi" w:cstheme="majorHAnsi"/>
        </w:rPr>
        <w:t>’</w:t>
      </w:r>
      <w:r w:rsidR="004B4089" w:rsidRPr="004B4089">
        <w:rPr>
          <w:rFonts w:asciiTheme="majorHAnsi" w:hAnsiTheme="majorHAnsi" w:cstheme="majorHAnsi"/>
        </w:rPr>
        <w:t xml:space="preserve">asilo. Non solo la politica repressiva dell’Europa </w:t>
      </w:r>
      <w:r w:rsidR="00E0163F">
        <w:rPr>
          <w:rFonts w:asciiTheme="majorHAnsi" w:hAnsiTheme="majorHAnsi" w:cstheme="majorHAnsi"/>
        </w:rPr>
        <w:t xml:space="preserve">nel settore </w:t>
      </w:r>
      <w:r w:rsidR="004B4089" w:rsidRPr="004B4089">
        <w:rPr>
          <w:rFonts w:asciiTheme="majorHAnsi" w:hAnsiTheme="majorHAnsi" w:cstheme="majorHAnsi"/>
        </w:rPr>
        <w:t>è ancora in pieno svolgimento (</w:t>
      </w:r>
      <w:r w:rsidR="00E0163F">
        <w:rPr>
          <w:rFonts w:asciiTheme="majorHAnsi" w:hAnsiTheme="majorHAnsi" w:cstheme="majorHAnsi"/>
        </w:rPr>
        <w:t xml:space="preserve">basti pensare </w:t>
      </w:r>
      <w:r w:rsidR="004B4089" w:rsidRPr="004B4089">
        <w:rPr>
          <w:rFonts w:asciiTheme="majorHAnsi" w:hAnsiTheme="majorHAnsi" w:cstheme="majorHAnsi"/>
        </w:rPr>
        <w:t>alla situazione</w:t>
      </w:r>
      <w:r w:rsidR="00DE33F8">
        <w:rPr>
          <w:rFonts w:asciiTheme="majorHAnsi" w:hAnsiTheme="majorHAnsi" w:cstheme="majorHAnsi"/>
        </w:rPr>
        <w:t xml:space="preserve"> f</w:t>
      </w:r>
      <w:r w:rsidR="004B4089">
        <w:rPr>
          <w:rFonts w:asciiTheme="majorHAnsi" w:hAnsiTheme="majorHAnsi" w:cstheme="majorHAnsi"/>
        </w:rPr>
        <w:t xml:space="preserve">ra Grecia e </w:t>
      </w:r>
      <w:r w:rsidR="004B4089" w:rsidRPr="004B4089">
        <w:rPr>
          <w:rFonts w:asciiTheme="majorHAnsi" w:hAnsiTheme="majorHAnsi" w:cstheme="majorHAnsi"/>
        </w:rPr>
        <w:t xml:space="preserve">Turchia, </w:t>
      </w:r>
      <w:r w:rsidR="004B4089">
        <w:rPr>
          <w:rFonts w:asciiTheme="majorHAnsi" w:hAnsiTheme="majorHAnsi" w:cstheme="majorHAnsi"/>
        </w:rPr>
        <w:t xml:space="preserve">in </w:t>
      </w:r>
      <w:r w:rsidR="004B4089" w:rsidRPr="004B4089">
        <w:rPr>
          <w:rFonts w:asciiTheme="majorHAnsi" w:hAnsiTheme="majorHAnsi" w:cstheme="majorHAnsi"/>
        </w:rPr>
        <w:t xml:space="preserve">Libia ecc.). </w:t>
      </w:r>
      <w:r w:rsidR="00C25FCA">
        <w:rPr>
          <w:rFonts w:asciiTheme="majorHAnsi" w:hAnsiTheme="majorHAnsi" w:cstheme="majorHAnsi"/>
        </w:rPr>
        <w:t xml:space="preserve">Vi è notizia </w:t>
      </w:r>
      <w:r w:rsidR="004B4089" w:rsidRPr="004B4089">
        <w:rPr>
          <w:rFonts w:asciiTheme="majorHAnsi" w:hAnsiTheme="majorHAnsi" w:cstheme="majorHAnsi"/>
        </w:rPr>
        <w:t xml:space="preserve">di </w:t>
      </w:r>
      <w:r w:rsidR="00C25FCA">
        <w:rPr>
          <w:rFonts w:asciiTheme="majorHAnsi" w:hAnsiTheme="majorHAnsi" w:cstheme="majorHAnsi"/>
        </w:rPr>
        <w:t xml:space="preserve">squallidi </w:t>
      </w:r>
      <w:r w:rsidR="004B4089" w:rsidRPr="00436ED6">
        <w:rPr>
          <w:rFonts w:asciiTheme="majorHAnsi" w:hAnsiTheme="majorHAnsi" w:cstheme="majorHAnsi"/>
          <w:b/>
          <w:bCs/>
        </w:rPr>
        <w:t>incidenti discriminatori</w:t>
      </w:r>
      <w:r w:rsidR="004B4089" w:rsidRPr="004B4089">
        <w:rPr>
          <w:rFonts w:asciiTheme="majorHAnsi" w:hAnsiTheme="majorHAnsi" w:cstheme="majorHAnsi"/>
        </w:rPr>
        <w:t xml:space="preserve"> </w:t>
      </w:r>
      <w:r w:rsidR="00DE33F8">
        <w:rPr>
          <w:rFonts w:asciiTheme="majorHAnsi" w:hAnsiTheme="majorHAnsi" w:cstheme="majorHAnsi"/>
        </w:rPr>
        <w:t>ai danni del</w:t>
      </w:r>
      <w:r w:rsidR="004B4089" w:rsidRPr="004B4089">
        <w:rPr>
          <w:rFonts w:asciiTheme="majorHAnsi" w:hAnsiTheme="majorHAnsi" w:cstheme="majorHAnsi"/>
        </w:rPr>
        <w:t>le persone di colore al confine tra</w:t>
      </w:r>
      <w:r w:rsidR="004B4089">
        <w:rPr>
          <w:rFonts w:asciiTheme="majorHAnsi" w:hAnsiTheme="majorHAnsi" w:cstheme="majorHAnsi"/>
        </w:rPr>
        <w:t xml:space="preserve"> </w:t>
      </w:r>
      <w:r w:rsidR="004B4089" w:rsidRPr="00436ED6">
        <w:rPr>
          <w:rFonts w:asciiTheme="majorHAnsi" w:hAnsiTheme="majorHAnsi" w:cstheme="majorHAnsi"/>
          <w:b/>
          <w:bCs/>
        </w:rPr>
        <w:t>Ucraina</w:t>
      </w:r>
      <w:r w:rsidR="004B4089" w:rsidRPr="004B4089">
        <w:rPr>
          <w:rFonts w:asciiTheme="majorHAnsi" w:hAnsiTheme="majorHAnsi" w:cstheme="majorHAnsi"/>
        </w:rPr>
        <w:t xml:space="preserve"> e</w:t>
      </w:r>
      <w:r w:rsidR="00436ED6">
        <w:rPr>
          <w:rFonts w:asciiTheme="majorHAnsi" w:hAnsiTheme="majorHAnsi" w:cstheme="majorHAnsi"/>
        </w:rPr>
        <w:t xml:space="preserve"> </w:t>
      </w:r>
      <w:r w:rsidR="00436ED6" w:rsidRPr="00E0163F">
        <w:rPr>
          <w:rFonts w:asciiTheme="majorHAnsi" w:hAnsiTheme="majorHAnsi" w:cstheme="majorHAnsi"/>
        </w:rPr>
        <w:t>UE</w:t>
      </w:r>
      <w:r w:rsidR="004B4089" w:rsidRPr="004B4089">
        <w:rPr>
          <w:rFonts w:asciiTheme="majorHAnsi" w:hAnsiTheme="majorHAnsi" w:cstheme="majorHAnsi"/>
        </w:rPr>
        <w:t xml:space="preserve">. </w:t>
      </w:r>
      <w:r w:rsidR="00DE33F8">
        <w:rPr>
          <w:rFonts w:asciiTheme="majorHAnsi" w:hAnsiTheme="majorHAnsi" w:cstheme="majorHAnsi"/>
        </w:rPr>
        <w:t>Mentre solo</w:t>
      </w:r>
      <w:r w:rsidR="004B4089" w:rsidRPr="004B4089">
        <w:rPr>
          <w:rFonts w:asciiTheme="majorHAnsi" w:hAnsiTheme="majorHAnsi" w:cstheme="majorHAnsi"/>
        </w:rPr>
        <w:t xml:space="preserve"> pochi mesi fa i richiedenti asilo non europei bloccati</w:t>
      </w:r>
      <w:r w:rsidR="004B4089">
        <w:rPr>
          <w:rFonts w:asciiTheme="majorHAnsi" w:hAnsiTheme="majorHAnsi" w:cstheme="majorHAnsi"/>
        </w:rPr>
        <w:t xml:space="preserve"> </w:t>
      </w:r>
      <w:r w:rsidR="004B4089" w:rsidRPr="004B4089">
        <w:rPr>
          <w:rFonts w:asciiTheme="majorHAnsi" w:hAnsiTheme="majorHAnsi" w:cstheme="majorHAnsi"/>
        </w:rPr>
        <w:t xml:space="preserve">nelle gelide foreste al confine tra Polonia e </w:t>
      </w:r>
      <w:r w:rsidR="004B4089" w:rsidRPr="00436ED6">
        <w:rPr>
          <w:rFonts w:asciiTheme="majorHAnsi" w:hAnsiTheme="majorHAnsi" w:cstheme="majorHAnsi"/>
          <w:b/>
          <w:bCs/>
        </w:rPr>
        <w:t>Bielorussia</w:t>
      </w:r>
      <w:r w:rsidR="004B4089" w:rsidRPr="004B4089">
        <w:rPr>
          <w:rFonts w:asciiTheme="majorHAnsi" w:hAnsiTheme="majorHAnsi" w:cstheme="majorHAnsi"/>
        </w:rPr>
        <w:t xml:space="preserve"> sono stati usati come pedine</w:t>
      </w:r>
      <w:r w:rsidR="004B4089">
        <w:rPr>
          <w:rFonts w:asciiTheme="majorHAnsi" w:hAnsiTheme="majorHAnsi" w:cstheme="majorHAnsi"/>
        </w:rPr>
        <w:t xml:space="preserve"> </w:t>
      </w:r>
      <w:r w:rsidR="004B4089" w:rsidRPr="004B4089">
        <w:rPr>
          <w:rFonts w:asciiTheme="majorHAnsi" w:hAnsiTheme="majorHAnsi" w:cstheme="majorHAnsi"/>
        </w:rPr>
        <w:t>politiche dal leader bielorusso Lukashenk</w:t>
      </w:r>
      <w:r w:rsidR="004B4089">
        <w:rPr>
          <w:rFonts w:asciiTheme="majorHAnsi" w:hAnsiTheme="majorHAnsi" w:cstheme="majorHAnsi"/>
        </w:rPr>
        <w:t>o</w:t>
      </w:r>
      <w:r w:rsidR="004B4089" w:rsidRPr="004B4089">
        <w:rPr>
          <w:rFonts w:asciiTheme="majorHAnsi" w:hAnsiTheme="majorHAnsi" w:cstheme="majorHAnsi"/>
        </w:rPr>
        <w:t xml:space="preserve"> e poi disumanizzati</w:t>
      </w:r>
      <w:r w:rsidR="004B4089">
        <w:rPr>
          <w:rFonts w:asciiTheme="majorHAnsi" w:hAnsiTheme="majorHAnsi" w:cstheme="majorHAnsi"/>
        </w:rPr>
        <w:t xml:space="preserve"> </w:t>
      </w:r>
      <w:r w:rsidR="004B4089" w:rsidRPr="004B4089">
        <w:rPr>
          <w:rFonts w:asciiTheme="majorHAnsi" w:hAnsiTheme="majorHAnsi" w:cstheme="majorHAnsi"/>
        </w:rPr>
        <w:t>come “</w:t>
      </w:r>
      <w:r w:rsidR="004B4089" w:rsidRPr="00E0163F">
        <w:rPr>
          <w:rFonts w:asciiTheme="majorHAnsi" w:hAnsiTheme="majorHAnsi" w:cstheme="majorHAnsi"/>
          <w:b/>
          <w:bCs/>
        </w:rPr>
        <w:t>attacco ibrido</w:t>
      </w:r>
      <w:r w:rsidR="004B4089" w:rsidRPr="004B4089">
        <w:rPr>
          <w:rFonts w:asciiTheme="majorHAnsi" w:hAnsiTheme="majorHAnsi" w:cstheme="majorHAnsi"/>
        </w:rPr>
        <w:t>” dai leader dell’UE.</w:t>
      </w:r>
      <w:r w:rsidR="004B4089">
        <w:rPr>
          <w:rFonts w:asciiTheme="majorHAnsi" w:hAnsiTheme="majorHAnsi" w:cstheme="majorHAnsi"/>
        </w:rPr>
        <w:t xml:space="preserve"> Così, è </w:t>
      </w:r>
      <w:r w:rsidR="004B4089" w:rsidRPr="004B4089">
        <w:rPr>
          <w:rFonts w:asciiTheme="majorHAnsi" w:hAnsiTheme="majorHAnsi" w:cstheme="majorHAnsi"/>
        </w:rPr>
        <w:t>assolutamente necessario sfruttare lo slancio unitario in materia di asilo dimostrato nel contesto dell’Ucraina per rimodellare e</w:t>
      </w:r>
      <w:r w:rsidR="004B4089">
        <w:rPr>
          <w:rFonts w:asciiTheme="majorHAnsi" w:hAnsiTheme="majorHAnsi" w:cstheme="majorHAnsi"/>
        </w:rPr>
        <w:t xml:space="preserve"> </w:t>
      </w:r>
      <w:r w:rsidR="004B4089" w:rsidRPr="004B4089">
        <w:rPr>
          <w:rFonts w:asciiTheme="majorHAnsi" w:hAnsiTheme="majorHAnsi" w:cstheme="majorHAnsi"/>
        </w:rPr>
        <w:t xml:space="preserve">riorientare gli sforzi politici verso una maggiore </w:t>
      </w:r>
      <w:r w:rsidR="004B4089" w:rsidRPr="00436ED6">
        <w:rPr>
          <w:rFonts w:asciiTheme="majorHAnsi" w:hAnsiTheme="majorHAnsi" w:cstheme="majorHAnsi"/>
          <w:b/>
          <w:bCs/>
        </w:rPr>
        <w:t>condivisione delle responsabilità</w:t>
      </w:r>
      <w:r w:rsidR="004B4089">
        <w:rPr>
          <w:rFonts w:asciiTheme="majorHAnsi" w:hAnsiTheme="majorHAnsi" w:cstheme="majorHAnsi"/>
        </w:rPr>
        <w:t xml:space="preserve"> </w:t>
      </w:r>
      <w:r w:rsidR="004B4089" w:rsidRPr="004B4089">
        <w:rPr>
          <w:rFonts w:asciiTheme="majorHAnsi" w:hAnsiTheme="majorHAnsi" w:cstheme="majorHAnsi"/>
        </w:rPr>
        <w:t>tra gli Stati membri dell’U</w:t>
      </w:r>
      <w:r w:rsidR="004B4089">
        <w:rPr>
          <w:rFonts w:asciiTheme="majorHAnsi" w:hAnsiTheme="majorHAnsi" w:cstheme="majorHAnsi"/>
        </w:rPr>
        <w:t>nione.</w:t>
      </w:r>
      <w:r w:rsidR="00DE33F8">
        <w:rPr>
          <w:rFonts w:asciiTheme="majorHAnsi" w:hAnsiTheme="majorHAnsi" w:cstheme="majorHAnsi"/>
        </w:rPr>
        <w:t xml:space="preserve"> </w:t>
      </w:r>
      <w:r w:rsidR="00C25FCA">
        <w:rPr>
          <w:rFonts w:asciiTheme="majorHAnsi" w:hAnsiTheme="majorHAnsi" w:cstheme="majorHAnsi"/>
        </w:rPr>
        <w:t>Il fatto che</w:t>
      </w:r>
      <w:r w:rsidR="00CB2661">
        <w:rPr>
          <w:rFonts w:asciiTheme="majorHAnsi" w:hAnsiTheme="majorHAnsi" w:cstheme="majorHAnsi"/>
        </w:rPr>
        <w:t xml:space="preserve"> </w:t>
      </w:r>
      <w:r w:rsidR="00DE33F8" w:rsidRPr="00DE33F8">
        <w:rPr>
          <w:rFonts w:asciiTheme="majorHAnsi" w:hAnsiTheme="majorHAnsi" w:cstheme="majorHAnsi"/>
        </w:rPr>
        <w:t>l’Europa</w:t>
      </w:r>
      <w:r w:rsidR="00C25FCA">
        <w:rPr>
          <w:rFonts w:asciiTheme="majorHAnsi" w:hAnsiTheme="majorHAnsi" w:cstheme="majorHAnsi"/>
        </w:rPr>
        <w:t xml:space="preserve"> </w:t>
      </w:r>
      <w:r w:rsidR="00436ED6">
        <w:rPr>
          <w:rFonts w:asciiTheme="majorHAnsi" w:hAnsiTheme="majorHAnsi" w:cstheme="majorHAnsi"/>
        </w:rPr>
        <w:t>sia</w:t>
      </w:r>
      <w:r w:rsidR="00DE33F8" w:rsidRPr="00DE33F8">
        <w:rPr>
          <w:rFonts w:asciiTheme="majorHAnsi" w:hAnsiTheme="majorHAnsi" w:cstheme="majorHAnsi"/>
        </w:rPr>
        <w:t xml:space="preserve"> in grado di assorbire e integrare </w:t>
      </w:r>
      <w:r w:rsidR="00C25FCA">
        <w:rPr>
          <w:rFonts w:asciiTheme="majorHAnsi" w:hAnsiTheme="majorHAnsi" w:cstheme="majorHAnsi"/>
        </w:rPr>
        <w:t xml:space="preserve">ampi </w:t>
      </w:r>
      <w:r w:rsidR="00DE33F8" w:rsidRPr="00DE33F8">
        <w:rPr>
          <w:rFonts w:asciiTheme="majorHAnsi" w:hAnsiTheme="majorHAnsi" w:cstheme="majorHAnsi"/>
        </w:rPr>
        <w:t>movimenti di rifugiati</w:t>
      </w:r>
      <w:r w:rsidR="00C25FCA">
        <w:rPr>
          <w:rFonts w:asciiTheme="majorHAnsi" w:hAnsiTheme="majorHAnsi" w:cstheme="majorHAnsi"/>
        </w:rPr>
        <w:t xml:space="preserve"> invita anche a </w:t>
      </w:r>
      <w:r w:rsidR="00DE33F8" w:rsidRPr="00DE33F8">
        <w:rPr>
          <w:rFonts w:asciiTheme="majorHAnsi" w:hAnsiTheme="majorHAnsi" w:cstheme="majorHAnsi"/>
        </w:rPr>
        <w:t>ripensare e</w:t>
      </w:r>
      <w:r w:rsidR="00436ED6">
        <w:rPr>
          <w:rFonts w:asciiTheme="majorHAnsi" w:hAnsiTheme="majorHAnsi" w:cstheme="majorHAnsi"/>
        </w:rPr>
        <w:t xml:space="preserve"> ad</w:t>
      </w:r>
      <w:r w:rsidR="00DE33F8" w:rsidRPr="00DE33F8">
        <w:rPr>
          <w:rFonts w:asciiTheme="majorHAnsi" w:hAnsiTheme="majorHAnsi" w:cstheme="majorHAnsi"/>
        </w:rPr>
        <w:t xml:space="preserve"> abbandonare i discutibili </w:t>
      </w:r>
      <w:r w:rsidR="00DE33F8" w:rsidRPr="00CB2661">
        <w:rPr>
          <w:rFonts w:asciiTheme="majorHAnsi" w:hAnsiTheme="majorHAnsi" w:cstheme="majorHAnsi"/>
          <w:b/>
          <w:bCs/>
        </w:rPr>
        <w:t>accordi con Paesi</w:t>
      </w:r>
      <w:r w:rsidR="00C25FCA" w:rsidRPr="00CB2661">
        <w:rPr>
          <w:rFonts w:asciiTheme="majorHAnsi" w:hAnsiTheme="majorHAnsi" w:cstheme="majorHAnsi"/>
          <w:b/>
          <w:bCs/>
        </w:rPr>
        <w:t xml:space="preserve"> </w:t>
      </w:r>
      <w:r w:rsidR="00DE33F8" w:rsidRPr="00CB2661">
        <w:rPr>
          <w:rFonts w:asciiTheme="majorHAnsi" w:hAnsiTheme="majorHAnsi" w:cstheme="majorHAnsi"/>
          <w:b/>
          <w:bCs/>
        </w:rPr>
        <w:t>terzi</w:t>
      </w:r>
      <w:r w:rsidR="00DE33F8" w:rsidRPr="00DE33F8">
        <w:rPr>
          <w:rFonts w:asciiTheme="majorHAnsi" w:hAnsiTheme="majorHAnsi" w:cstheme="majorHAnsi"/>
        </w:rPr>
        <w:t xml:space="preserve"> e le </w:t>
      </w:r>
      <w:r w:rsidR="00DE33F8" w:rsidRPr="00436ED6">
        <w:rPr>
          <w:rFonts w:asciiTheme="majorHAnsi" w:hAnsiTheme="majorHAnsi" w:cstheme="majorHAnsi"/>
          <w:b/>
          <w:bCs/>
        </w:rPr>
        <w:t>pratiche illegali</w:t>
      </w:r>
      <w:r w:rsidR="00DE33F8" w:rsidRPr="00DE33F8">
        <w:rPr>
          <w:rFonts w:asciiTheme="majorHAnsi" w:hAnsiTheme="majorHAnsi" w:cstheme="majorHAnsi"/>
        </w:rPr>
        <w:t xml:space="preserve"> alle frontiere volte a </w:t>
      </w:r>
      <w:r w:rsidR="00DE33F8" w:rsidRPr="00E0163F">
        <w:rPr>
          <w:rFonts w:asciiTheme="majorHAnsi" w:hAnsiTheme="majorHAnsi" w:cstheme="majorHAnsi"/>
          <w:i/>
          <w:iCs/>
        </w:rPr>
        <w:t>tenere fuori</w:t>
      </w:r>
      <w:r w:rsidR="00DE33F8" w:rsidRPr="00DE33F8">
        <w:rPr>
          <w:rFonts w:asciiTheme="majorHAnsi" w:hAnsiTheme="majorHAnsi" w:cstheme="majorHAnsi"/>
        </w:rPr>
        <w:t xml:space="preserve"> i rifugiati.</w:t>
      </w:r>
    </w:p>
    <w:p w14:paraId="6F83A490" w14:textId="77777777" w:rsidR="00373E05" w:rsidRPr="00373E05" w:rsidRDefault="00373E05" w:rsidP="00DE33F8">
      <w:pPr>
        <w:jc w:val="both"/>
        <w:rPr>
          <w:rFonts w:asciiTheme="majorHAnsi" w:hAnsiTheme="majorHAnsi" w:cstheme="majorHAnsi"/>
          <w:sz w:val="6"/>
          <w:szCs w:val="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A5735" w:rsidRPr="00050F7D" w14:paraId="0331E698" w14:textId="77777777" w:rsidTr="001076B3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999D" w14:textId="70C4AB0D" w:rsidR="003A5735" w:rsidRPr="00E0163F" w:rsidRDefault="003A5735" w:rsidP="00E0163F">
            <w:pPr>
              <w:ind w:left="57"/>
              <w:jc w:val="both"/>
              <w:rPr>
                <w:rFonts w:asciiTheme="majorHAnsi" w:hAnsiTheme="majorHAnsi" w:cstheme="majorHAnsi"/>
                <w:noProof/>
              </w:rPr>
            </w:pPr>
            <w:r w:rsidRPr="008A71CF">
              <w:rPr>
                <w:rFonts w:asciiTheme="majorHAnsi" w:hAnsiTheme="majorHAnsi" w:cstheme="majorHAnsi"/>
                <w:noProof/>
              </w:rPr>
              <w:t>L’</w:t>
            </w:r>
            <w:r w:rsidRPr="00373E05">
              <w:rPr>
                <w:rFonts w:asciiTheme="majorHAnsi" w:hAnsiTheme="majorHAnsi" w:cstheme="majorHAnsi"/>
                <w:b/>
                <w:bCs/>
                <w:noProof/>
              </w:rPr>
              <w:t xml:space="preserve">Unione Europea 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“allargata” ha visto </w:t>
            </w:r>
            <w:r>
              <w:rPr>
                <w:rFonts w:asciiTheme="majorHAnsi" w:hAnsiTheme="majorHAnsi" w:cstheme="majorHAnsi"/>
                <w:noProof/>
              </w:rPr>
              <w:t>fino alla fine di settembre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 </w:t>
            </w:r>
            <w:r>
              <w:rPr>
                <w:rFonts w:asciiTheme="majorHAnsi" w:hAnsiTheme="majorHAnsi" w:cstheme="majorHAnsi"/>
                <w:noProof/>
              </w:rPr>
              <w:t xml:space="preserve">2022 </w:t>
            </w:r>
            <w:r w:rsidRPr="008A71CF">
              <w:rPr>
                <w:rFonts w:asciiTheme="majorHAnsi" w:hAnsiTheme="majorHAnsi" w:cstheme="majorHAnsi"/>
                <w:b/>
                <w:bCs/>
                <w:noProof/>
              </w:rPr>
              <w:t>10 milioni di ingressi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 </w:t>
            </w:r>
            <w:r>
              <w:rPr>
                <w:rFonts w:asciiTheme="majorHAnsi" w:hAnsiTheme="majorHAnsi" w:cstheme="majorHAnsi"/>
                <w:noProof/>
              </w:rPr>
              <w:t>di profughi dall’</w:t>
            </w:r>
            <w:r w:rsidRPr="008A71CF">
              <w:rPr>
                <w:rFonts w:asciiTheme="majorHAnsi" w:hAnsiTheme="majorHAnsi" w:cstheme="majorHAnsi"/>
                <w:b/>
                <w:bCs/>
                <w:noProof/>
              </w:rPr>
              <w:t>Ucraina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 w:rsidRPr="008A71CF">
              <w:rPr>
                <w:rFonts w:asciiTheme="majorHAnsi" w:hAnsiTheme="majorHAnsi" w:cstheme="majorHAnsi"/>
                <w:noProof/>
              </w:rPr>
              <w:t>dai soli quattro Paesi membri confinanti (ma anche, peraltro, 6,3 milioni di rientri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più o meno stabili) e ha registrato oltre </w:t>
            </w:r>
            <w:r w:rsidRPr="008A71CF">
              <w:rPr>
                <w:rFonts w:asciiTheme="majorHAnsi" w:hAnsiTheme="majorHAnsi" w:cstheme="majorHAnsi"/>
                <w:b/>
                <w:bCs/>
                <w:noProof/>
              </w:rPr>
              <w:t>quattro milioni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 di profughi per 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il riconoscimento della </w:t>
            </w:r>
            <w:r w:rsidRPr="008A71CF">
              <w:rPr>
                <w:rFonts w:asciiTheme="majorHAnsi" w:hAnsiTheme="majorHAnsi" w:cstheme="majorHAnsi"/>
                <w:b/>
                <w:bCs/>
                <w:noProof/>
              </w:rPr>
              <w:t>protezione temporanea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 attivata dal Consiglio</w:t>
            </w:r>
            <w:r w:rsidR="00E0163F">
              <w:rPr>
                <w:rFonts w:asciiTheme="majorHAnsi" w:hAnsiTheme="majorHAnsi" w:cstheme="majorHAnsi"/>
                <w:noProof/>
              </w:rPr>
              <w:t xml:space="preserve"> 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Europeo </w:t>
            </w:r>
            <w:r w:rsidR="00E0163F">
              <w:rPr>
                <w:rFonts w:asciiTheme="majorHAnsi" w:hAnsiTheme="majorHAnsi" w:cstheme="majorHAnsi"/>
                <w:noProof/>
              </w:rPr>
              <w:t>lo scorso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 w:rsidRPr="008A71CF">
              <w:rPr>
                <w:rFonts w:asciiTheme="majorHAnsi" w:hAnsiTheme="majorHAnsi" w:cstheme="majorHAnsi"/>
                <w:noProof/>
              </w:rPr>
              <w:t>4 marzo</w:t>
            </w:r>
            <w:r>
              <w:rPr>
                <w:rFonts w:asciiTheme="majorHAnsi" w:hAnsiTheme="majorHAnsi" w:cstheme="majorHAnsi"/>
                <w:noProof/>
              </w:rPr>
              <w:t>.</w:t>
            </w:r>
          </w:p>
        </w:tc>
      </w:tr>
      <w:tr w:rsidR="003A5735" w:rsidRPr="00050F7D" w14:paraId="2C98980F" w14:textId="77777777" w:rsidTr="001076B3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E6E" w14:textId="78FA5854" w:rsidR="003A5735" w:rsidRPr="008A71CF" w:rsidRDefault="003A5735" w:rsidP="001076B3">
            <w:pPr>
              <w:ind w:left="57"/>
              <w:jc w:val="both"/>
              <w:rPr>
                <w:rFonts w:asciiTheme="majorHAnsi" w:hAnsiTheme="majorHAnsi" w:cstheme="majorHAnsi"/>
                <w:noProof/>
              </w:rPr>
            </w:pPr>
            <w:r w:rsidRPr="008A71CF">
              <w:rPr>
                <w:rFonts w:asciiTheme="majorHAnsi" w:hAnsiTheme="majorHAnsi" w:cstheme="majorHAnsi"/>
                <w:noProof/>
              </w:rPr>
              <w:t>Tra fine settembre</w:t>
            </w:r>
            <w:r>
              <w:rPr>
                <w:rFonts w:asciiTheme="majorHAnsi" w:hAnsiTheme="majorHAnsi" w:cstheme="majorHAnsi"/>
                <w:noProof/>
              </w:rPr>
              <w:t>-</w:t>
            </w:r>
            <w:r w:rsidRPr="008A71CF">
              <w:rPr>
                <w:rFonts w:asciiTheme="majorHAnsi" w:hAnsiTheme="majorHAnsi" w:cstheme="majorHAnsi"/>
                <w:noProof/>
              </w:rPr>
              <w:t>inizio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ottobre </w:t>
            </w:r>
            <w:r>
              <w:rPr>
                <w:rFonts w:asciiTheme="majorHAnsi" w:hAnsiTheme="majorHAnsi" w:cstheme="majorHAnsi"/>
                <w:noProof/>
              </w:rPr>
              <w:t xml:space="preserve">2022, 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la </w:t>
            </w:r>
            <w:r w:rsidRPr="008A71CF">
              <w:rPr>
                <w:rFonts w:asciiTheme="majorHAnsi" w:hAnsiTheme="majorHAnsi" w:cstheme="majorHAnsi"/>
                <w:b/>
                <w:bCs/>
                <w:noProof/>
              </w:rPr>
              <w:t xml:space="preserve">Polonia 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accoglieva più di 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 w:rsidRPr="008A71CF">
              <w:rPr>
                <w:rFonts w:asciiTheme="majorHAnsi" w:hAnsiTheme="majorHAnsi" w:cstheme="majorHAnsi"/>
                <w:b/>
                <w:bCs/>
                <w:noProof/>
              </w:rPr>
              <w:t>1.400.000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 rifugiati dall’</w:t>
            </w:r>
            <w:r w:rsidRPr="008A71CF">
              <w:rPr>
                <w:rFonts w:asciiTheme="majorHAnsi" w:hAnsiTheme="majorHAnsi" w:cstheme="majorHAnsi"/>
                <w:b/>
                <w:bCs/>
                <w:noProof/>
              </w:rPr>
              <w:t>Ucraina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 (primo Paese UE), ma oltre </w:t>
            </w:r>
            <w:r w:rsidRPr="008A71CF">
              <w:rPr>
                <w:rFonts w:asciiTheme="majorHAnsi" w:hAnsiTheme="majorHAnsi" w:cstheme="majorHAnsi"/>
                <w:b/>
                <w:bCs/>
                <w:noProof/>
              </w:rPr>
              <w:t xml:space="preserve">un milione 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si trovavano in </w:t>
            </w:r>
            <w:r w:rsidRPr="008A71CF">
              <w:rPr>
                <w:rFonts w:asciiTheme="majorHAnsi" w:hAnsiTheme="majorHAnsi" w:cstheme="majorHAnsi"/>
                <w:b/>
                <w:bCs/>
                <w:noProof/>
              </w:rPr>
              <w:t>Germania.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 Molto più ridotti i numeri </w:t>
            </w:r>
            <w:r w:rsidRPr="008A71CF">
              <w:rPr>
                <w:rFonts w:asciiTheme="majorHAnsi" w:hAnsiTheme="majorHAnsi" w:cstheme="majorHAnsi"/>
                <w:noProof/>
              </w:rPr>
              <w:lastRenderedPageBreak/>
              <w:t>d</w:t>
            </w:r>
            <w:r>
              <w:rPr>
                <w:rFonts w:asciiTheme="majorHAnsi" w:hAnsiTheme="majorHAnsi" w:cstheme="majorHAnsi"/>
                <w:noProof/>
              </w:rPr>
              <w:t>ell’</w:t>
            </w:r>
            <w:r w:rsidRPr="008A71CF">
              <w:rPr>
                <w:rFonts w:asciiTheme="majorHAnsi" w:hAnsiTheme="majorHAnsi" w:cstheme="majorHAnsi"/>
                <w:b/>
                <w:bCs/>
                <w:noProof/>
              </w:rPr>
              <w:t>Italia</w:t>
            </w:r>
            <w:r>
              <w:rPr>
                <w:rFonts w:asciiTheme="majorHAnsi" w:hAnsiTheme="majorHAnsi" w:cstheme="majorHAnsi"/>
                <w:noProof/>
              </w:rPr>
              <w:t>,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 </w:t>
            </w:r>
            <w:r w:rsidRPr="008A71CF">
              <w:rPr>
                <w:rFonts w:asciiTheme="majorHAnsi" w:hAnsiTheme="majorHAnsi" w:cstheme="majorHAnsi"/>
                <w:b/>
                <w:bCs/>
                <w:noProof/>
              </w:rPr>
              <w:t>171 mila</w:t>
            </w:r>
            <w:r w:rsidRPr="008A71CF">
              <w:rPr>
                <w:rFonts w:asciiTheme="majorHAnsi" w:hAnsiTheme="majorHAnsi" w:cstheme="majorHAnsi"/>
                <w:noProof/>
              </w:rPr>
              <w:t xml:space="preserve"> circa</w:t>
            </w:r>
            <w:r>
              <w:rPr>
                <w:rFonts w:asciiTheme="majorHAnsi" w:hAnsiTheme="majorHAnsi" w:cstheme="majorHAnsi"/>
                <w:noProof/>
              </w:rPr>
              <w:t>.</w:t>
            </w:r>
          </w:p>
        </w:tc>
      </w:tr>
      <w:tr w:rsidR="00373E05" w:rsidRPr="00050F7D" w14:paraId="7AB6FAD4" w14:textId="77777777" w:rsidTr="001076B3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687" w14:textId="107D0C23" w:rsidR="00373E05" w:rsidRPr="00373E05" w:rsidRDefault="00373E05" w:rsidP="001076B3">
            <w:pPr>
              <w:ind w:left="57"/>
              <w:jc w:val="both"/>
              <w:rPr>
                <w:rFonts w:asciiTheme="majorHAnsi" w:hAnsiTheme="majorHAnsi" w:cstheme="majorHAnsi"/>
                <w:noProof/>
              </w:rPr>
            </w:pPr>
            <w:r w:rsidRPr="00373E05">
              <w:rPr>
                <w:rFonts w:asciiTheme="majorHAnsi" w:hAnsiTheme="majorHAnsi" w:cstheme="majorHAnsi"/>
              </w:rPr>
              <w:lastRenderedPageBreak/>
              <w:t>In meno di sei mesi, da marzo ad agosto 2022, i soli 27 Paesi membri dell’</w:t>
            </w:r>
            <w:r w:rsidRPr="00373E05">
              <w:rPr>
                <w:rFonts w:asciiTheme="majorHAnsi" w:hAnsiTheme="majorHAnsi" w:cstheme="majorHAnsi"/>
                <w:b/>
                <w:bCs/>
              </w:rPr>
              <w:t>UE</w:t>
            </w:r>
            <w:r w:rsidRPr="00373E05">
              <w:rPr>
                <w:rFonts w:asciiTheme="majorHAnsi" w:hAnsiTheme="majorHAnsi" w:cstheme="majorHAnsi"/>
              </w:rPr>
              <w:t xml:space="preserve"> hanno riconosciuto almeno </w:t>
            </w:r>
            <w:r w:rsidRPr="00373E05">
              <w:rPr>
                <w:rFonts w:asciiTheme="majorHAnsi" w:hAnsiTheme="majorHAnsi" w:cstheme="majorHAnsi"/>
                <w:b/>
                <w:bCs/>
              </w:rPr>
              <w:t>2.842.000</w:t>
            </w:r>
            <w:r w:rsidRPr="00373E05">
              <w:rPr>
                <w:rFonts w:asciiTheme="majorHAnsi" w:hAnsiTheme="majorHAnsi" w:cstheme="majorHAnsi"/>
              </w:rPr>
              <w:t xml:space="preserve"> protezioni temporanee.</w:t>
            </w:r>
          </w:p>
        </w:tc>
      </w:tr>
    </w:tbl>
    <w:p w14:paraId="6E76C9E7" w14:textId="77777777" w:rsidR="00373E05" w:rsidRDefault="00373E05" w:rsidP="00177503">
      <w:pPr>
        <w:jc w:val="both"/>
        <w:rPr>
          <w:rFonts w:asciiTheme="majorHAnsi" w:hAnsiTheme="majorHAnsi" w:cstheme="majorHAnsi"/>
          <w:b/>
          <w:iCs/>
          <w:color w:val="FF0000"/>
        </w:rPr>
      </w:pPr>
    </w:p>
    <w:p w14:paraId="27378AE5" w14:textId="39C24FA9" w:rsidR="004641C9" w:rsidRPr="00077A94" w:rsidRDefault="00C25FCA" w:rsidP="00177503">
      <w:pPr>
        <w:jc w:val="both"/>
        <w:rPr>
          <w:rFonts w:asciiTheme="majorHAnsi" w:hAnsiTheme="majorHAnsi" w:cstheme="majorHAnsi"/>
          <w:bCs/>
          <w:iCs/>
        </w:rPr>
      </w:pPr>
      <w:r w:rsidRPr="00DA11A4">
        <w:rPr>
          <w:rFonts w:asciiTheme="majorHAnsi" w:hAnsiTheme="majorHAnsi" w:cstheme="majorHAnsi"/>
          <w:b/>
          <w:iCs/>
          <w:color w:val="BF8F00" w:themeColor="accent4" w:themeShade="BF"/>
        </w:rPr>
        <w:t>Il ritorno dei muri e dei confini nell’Europa di oggi</w:t>
      </w:r>
      <w:r w:rsidR="004641C9" w:rsidRPr="00DA11A4">
        <w:rPr>
          <w:rFonts w:asciiTheme="majorHAnsi" w:hAnsiTheme="majorHAnsi" w:cstheme="majorHAnsi"/>
          <w:b/>
          <w:iCs/>
          <w:color w:val="BF8F00" w:themeColor="accent4" w:themeShade="BF"/>
        </w:rPr>
        <w:t xml:space="preserve"> - </w:t>
      </w:r>
      <w:r w:rsidR="00077A94" w:rsidRPr="00077A94">
        <w:rPr>
          <w:rFonts w:asciiTheme="majorHAnsi" w:hAnsiTheme="majorHAnsi" w:cstheme="majorHAnsi"/>
          <w:bCs/>
          <w:iCs/>
        </w:rPr>
        <w:t>La proliferazione de</w:t>
      </w:r>
      <w:r w:rsidR="00D92E9B">
        <w:rPr>
          <w:rFonts w:asciiTheme="majorHAnsi" w:hAnsiTheme="majorHAnsi" w:cstheme="majorHAnsi"/>
          <w:bCs/>
          <w:iCs/>
        </w:rPr>
        <w:t>lle barriere</w:t>
      </w:r>
      <w:r w:rsidR="00077A94" w:rsidRPr="00077A94">
        <w:rPr>
          <w:rFonts w:asciiTheme="majorHAnsi" w:hAnsiTheme="majorHAnsi" w:cstheme="majorHAnsi"/>
          <w:bCs/>
          <w:iCs/>
        </w:rPr>
        <w:t xml:space="preserve"> </w:t>
      </w:r>
      <w:r w:rsidR="00077A94" w:rsidRPr="00436ED6">
        <w:rPr>
          <w:rFonts w:asciiTheme="majorHAnsi" w:hAnsiTheme="majorHAnsi" w:cstheme="majorHAnsi"/>
          <w:b/>
          <w:iCs/>
        </w:rPr>
        <w:t>anti-migranti</w:t>
      </w:r>
      <w:r w:rsidR="00077A94" w:rsidRPr="00077A94">
        <w:rPr>
          <w:rFonts w:asciiTheme="majorHAnsi" w:hAnsiTheme="majorHAnsi" w:cstheme="majorHAnsi"/>
          <w:bCs/>
          <w:iCs/>
        </w:rPr>
        <w:t xml:space="preserve"> - ben </w:t>
      </w:r>
      <w:r w:rsidR="00077A94" w:rsidRPr="00436ED6">
        <w:rPr>
          <w:rFonts w:asciiTheme="majorHAnsi" w:hAnsiTheme="majorHAnsi" w:cstheme="majorHAnsi"/>
          <w:b/>
          <w:iCs/>
        </w:rPr>
        <w:t>1</w:t>
      </w:r>
      <w:r w:rsidR="00D92E9B">
        <w:rPr>
          <w:rFonts w:asciiTheme="majorHAnsi" w:hAnsiTheme="majorHAnsi" w:cstheme="majorHAnsi"/>
          <w:b/>
          <w:iCs/>
        </w:rPr>
        <w:t>9</w:t>
      </w:r>
      <w:r w:rsidR="00077A94" w:rsidRPr="00077A94">
        <w:rPr>
          <w:rFonts w:asciiTheme="majorHAnsi" w:hAnsiTheme="majorHAnsi" w:cstheme="majorHAnsi"/>
          <w:bCs/>
          <w:iCs/>
        </w:rPr>
        <w:t xml:space="preserve"> </w:t>
      </w:r>
      <w:r w:rsidR="00077A94">
        <w:rPr>
          <w:rFonts w:asciiTheme="majorHAnsi" w:hAnsiTheme="majorHAnsi" w:cstheme="majorHAnsi"/>
          <w:bCs/>
          <w:iCs/>
        </w:rPr>
        <w:t>quell</w:t>
      </w:r>
      <w:r w:rsidR="00D92E9B">
        <w:rPr>
          <w:rFonts w:asciiTheme="majorHAnsi" w:hAnsiTheme="majorHAnsi" w:cstheme="majorHAnsi"/>
          <w:bCs/>
          <w:iCs/>
        </w:rPr>
        <w:t>e</w:t>
      </w:r>
      <w:r w:rsidR="00077A94">
        <w:rPr>
          <w:rFonts w:asciiTheme="majorHAnsi" w:hAnsiTheme="majorHAnsi" w:cstheme="majorHAnsi"/>
          <w:bCs/>
          <w:iCs/>
        </w:rPr>
        <w:t xml:space="preserve"> </w:t>
      </w:r>
      <w:r w:rsidR="00D92E9B">
        <w:rPr>
          <w:rFonts w:asciiTheme="majorHAnsi" w:hAnsiTheme="majorHAnsi" w:cstheme="majorHAnsi"/>
          <w:bCs/>
          <w:iCs/>
        </w:rPr>
        <w:t>che delimitano tratti di confine esterni ma anche interni alla “</w:t>
      </w:r>
      <w:r w:rsidR="00D92E9B" w:rsidRPr="00D92E9B">
        <w:rPr>
          <w:rFonts w:asciiTheme="majorHAnsi" w:hAnsiTheme="majorHAnsi" w:cstheme="majorHAnsi"/>
          <w:b/>
          <w:iCs/>
        </w:rPr>
        <w:t>zona Schengen</w:t>
      </w:r>
      <w:r w:rsidR="00D92E9B">
        <w:rPr>
          <w:rFonts w:asciiTheme="majorHAnsi" w:hAnsiTheme="majorHAnsi" w:cstheme="majorHAnsi"/>
          <w:b/>
          <w:iCs/>
        </w:rPr>
        <w:t>”</w:t>
      </w:r>
      <w:r w:rsidR="00177503">
        <w:rPr>
          <w:rFonts w:asciiTheme="majorHAnsi" w:hAnsiTheme="majorHAnsi" w:cstheme="majorHAnsi"/>
          <w:bCs/>
          <w:iCs/>
        </w:rPr>
        <w:t>,</w:t>
      </w:r>
      <w:r w:rsidR="00D92E9B">
        <w:rPr>
          <w:rFonts w:asciiTheme="majorHAnsi" w:hAnsiTheme="majorHAnsi" w:cstheme="majorHAnsi"/>
          <w:bCs/>
          <w:iCs/>
        </w:rPr>
        <w:t xml:space="preserve"> tutte erette negli ultimi 20 anni</w:t>
      </w:r>
      <w:r w:rsidR="00077A94" w:rsidRPr="00077A94">
        <w:rPr>
          <w:rFonts w:asciiTheme="majorHAnsi" w:hAnsiTheme="majorHAnsi" w:cstheme="majorHAnsi"/>
          <w:bCs/>
          <w:iCs/>
        </w:rPr>
        <w:t xml:space="preserve"> </w:t>
      </w:r>
      <w:r w:rsidR="00177503">
        <w:rPr>
          <w:rFonts w:asciiTheme="majorHAnsi" w:hAnsiTheme="majorHAnsi" w:cstheme="majorHAnsi"/>
          <w:bCs/>
          <w:iCs/>
        </w:rPr>
        <w:t>-</w:t>
      </w:r>
      <w:r w:rsidR="00077A94" w:rsidRPr="00077A94">
        <w:rPr>
          <w:rFonts w:asciiTheme="majorHAnsi" w:hAnsiTheme="majorHAnsi" w:cstheme="majorHAnsi"/>
          <w:bCs/>
          <w:iCs/>
        </w:rPr>
        <w:t xml:space="preserve"> solleva</w:t>
      </w:r>
      <w:r w:rsidR="00077A94">
        <w:rPr>
          <w:rFonts w:asciiTheme="majorHAnsi" w:hAnsiTheme="majorHAnsi" w:cstheme="majorHAnsi"/>
          <w:bCs/>
          <w:iCs/>
        </w:rPr>
        <w:t xml:space="preserve"> </w:t>
      </w:r>
      <w:r w:rsidR="00436ED6">
        <w:rPr>
          <w:rFonts w:asciiTheme="majorHAnsi" w:hAnsiTheme="majorHAnsi" w:cstheme="majorHAnsi"/>
          <w:bCs/>
          <w:iCs/>
        </w:rPr>
        <w:t>numerose</w:t>
      </w:r>
      <w:r w:rsidR="00077A94" w:rsidRPr="00077A94">
        <w:rPr>
          <w:rFonts w:asciiTheme="majorHAnsi" w:hAnsiTheme="majorHAnsi" w:cstheme="majorHAnsi"/>
          <w:bCs/>
          <w:iCs/>
        </w:rPr>
        <w:t xml:space="preserve"> problematiche giuridiche in materia di rispetto dei diritti fondamentali</w:t>
      </w:r>
      <w:r w:rsidR="00177503">
        <w:rPr>
          <w:rFonts w:asciiTheme="majorHAnsi" w:hAnsiTheme="majorHAnsi" w:cstheme="majorHAnsi"/>
          <w:bCs/>
          <w:iCs/>
        </w:rPr>
        <w:t>:</w:t>
      </w:r>
      <w:r w:rsidR="00077A94" w:rsidRPr="00077A94">
        <w:rPr>
          <w:rFonts w:asciiTheme="majorHAnsi" w:hAnsiTheme="majorHAnsi" w:cstheme="majorHAnsi"/>
          <w:bCs/>
          <w:iCs/>
        </w:rPr>
        <w:t xml:space="preserve"> la principale è quella legata al diritto di </w:t>
      </w:r>
      <w:r w:rsidR="00077A94" w:rsidRPr="00436ED6">
        <w:rPr>
          <w:rFonts w:asciiTheme="majorHAnsi" w:hAnsiTheme="majorHAnsi" w:cstheme="majorHAnsi"/>
          <w:b/>
          <w:iCs/>
        </w:rPr>
        <w:t>accesso alla protezione</w:t>
      </w:r>
      <w:r w:rsidR="00077A94" w:rsidRPr="00077A94">
        <w:rPr>
          <w:rFonts w:asciiTheme="majorHAnsi" w:hAnsiTheme="majorHAnsi" w:cstheme="majorHAnsi"/>
          <w:bCs/>
          <w:iCs/>
        </w:rPr>
        <w:t xml:space="preserve"> internazionale.</w:t>
      </w:r>
      <w:r w:rsidR="00077A94">
        <w:rPr>
          <w:rFonts w:asciiTheme="majorHAnsi" w:hAnsiTheme="majorHAnsi" w:cstheme="majorHAnsi"/>
          <w:bCs/>
          <w:iCs/>
        </w:rPr>
        <w:t xml:space="preserve"> </w:t>
      </w:r>
      <w:r w:rsidR="00077A94" w:rsidRPr="00077A94">
        <w:rPr>
          <w:rFonts w:asciiTheme="majorHAnsi" w:hAnsiTheme="majorHAnsi" w:cstheme="majorHAnsi"/>
          <w:bCs/>
          <w:iCs/>
        </w:rPr>
        <w:t xml:space="preserve">Anche se va riconosciuto che la </w:t>
      </w:r>
      <w:r w:rsidR="00077A94" w:rsidRPr="00D92E9B">
        <w:rPr>
          <w:rFonts w:asciiTheme="majorHAnsi" w:hAnsiTheme="majorHAnsi" w:cstheme="majorHAnsi"/>
          <w:b/>
          <w:iCs/>
        </w:rPr>
        <w:t xml:space="preserve">Commissione </w:t>
      </w:r>
      <w:r w:rsidR="00D92E9B">
        <w:rPr>
          <w:rFonts w:asciiTheme="majorHAnsi" w:hAnsiTheme="majorHAnsi" w:cstheme="majorHAnsi"/>
          <w:b/>
          <w:iCs/>
        </w:rPr>
        <w:t>E</w:t>
      </w:r>
      <w:r w:rsidR="00077A94" w:rsidRPr="00D92E9B">
        <w:rPr>
          <w:rFonts w:asciiTheme="majorHAnsi" w:hAnsiTheme="majorHAnsi" w:cstheme="majorHAnsi"/>
          <w:b/>
          <w:iCs/>
        </w:rPr>
        <w:t>uropea</w:t>
      </w:r>
      <w:r w:rsidR="00077A94" w:rsidRPr="00077A94">
        <w:rPr>
          <w:rFonts w:asciiTheme="majorHAnsi" w:hAnsiTheme="majorHAnsi" w:cstheme="majorHAnsi"/>
          <w:bCs/>
          <w:iCs/>
        </w:rPr>
        <w:t xml:space="preserve"> si è opposta alle richieste</w:t>
      </w:r>
      <w:r w:rsidR="00177503">
        <w:rPr>
          <w:rFonts w:asciiTheme="majorHAnsi" w:hAnsiTheme="majorHAnsi" w:cstheme="majorHAnsi"/>
          <w:bCs/>
          <w:iCs/>
        </w:rPr>
        <w:t xml:space="preserve"> </w:t>
      </w:r>
      <w:r w:rsidR="00077A94" w:rsidRPr="00077A94">
        <w:rPr>
          <w:rFonts w:asciiTheme="majorHAnsi" w:hAnsiTheme="majorHAnsi" w:cstheme="majorHAnsi"/>
          <w:bCs/>
          <w:iCs/>
        </w:rPr>
        <w:t xml:space="preserve">di diversi Stati membri di poter utilizzare </w:t>
      </w:r>
      <w:r w:rsidR="00077A94" w:rsidRPr="00D92E9B">
        <w:rPr>
          <w:rFonts w:asciiTheme="majorHAnsi" w:hAnsiTheme="majorHAnsi" w:cstheme="majorHAnsi"/>
          <w:b/>
          <w:iCs/>
        </w:rPr>
        <w:t>fondi</w:t>
      </w:r>
      <w:r w:rsidR="00077A94" w:rsidRPr="00077A94">
        <w:rPr>
          <w:rFonts w:asciiTheme="majorHAnsi" w:hAnsiTheme="majorHAnsi" w:cstheme="majorHAnsi"/>
          <w:bCs/>
          <w:iCs/>
        </w:rPr>
        <w:t xml:space="preserve"> dell’Unione per la costruzione d</w:t>
      </w:r>
      <w:r w:rsidR="00177503">
        <w:rPr>
          <w:rFonts w:asciiTheme="majorHAnsi" w:hAnsiTheme="majorHAnsi" w:cstheme="majorHAnsi"/>
          <w:bCs/>
          <w:iCs/>
        </w:rPr>
        <w:t xml:space="preserve">i queste barriere </w:t>
      </w:r>
      <w:r w:rsidR="00077A94" w:rsidRPr="00077A94">
        <w:rPr>
          <w:rFonts w:asciiTheme="majorHAnsi" w:hAnsiTheme="majorHAnsi" w:cstheme="majorHAnsi"/>
          <w:bCs/>
          <w:iCs/>
        </w:rPr>
        <w:t xml:space="preserve">di confine, </w:t>
      </w:r>
      <w:r w:rsidR="00177503">
        <w:rPr>
          <w:rFonts w:asciiTheme="majorHAnsi" w:hAnsiTheme="majorHAnsi" w:cstheme="majorHAnsi"/>
          <w:bCs/>
          <w:iCs/>
        </w:rPr>
        <w:t xml:space="preserve">il suo </w:t>
      </w:r>
      <w:r w:rsidR="00077A94" w:rsidRPr="00077A94">
        <w:rPr>
          <w:rFonts w:asciiTheme="majorHAnsi" w:hAnsiTheme="majorHAnsi" w:cstheme="majorHAnsi"/>
          <w:bCs/>
          <w:iCs/>
        </w:rPr>
        <w:t>l’operato su una delle più grandi questioni politiche</w:t>
      </w:r>
      <w:r w:rsidR="00177503">
        <w:rPr>
          <w:rFonts w:asciiTheme="majorHAnsi" w:hAnsiTheme="majorHAnsi" w:cstheme="majorHAnsi"/>
          <w:bCs/>
          <w:iCs/>
        </w:rPr>
        <w:t xml:space="preserve"> </w:t>
      </w:r>
      <w:r w:rsidR="00077A94" w:rsidRPr="00077A94">
        <w:rPr>
          <w:rFonts w:asciiTheme="majorHAnsi" w:hAnsiTheme="majorHAnsi" w:cstheme="majorHAnsi"/>
          <w:bCs/>
          <w:iCs/>
        </w:rPr>
        <w:t>che dilaniano l’Europa è stat</w:t>
      </w:r>
      <w:r w:rsidR="00D92E9B">
        <w:rPr>
          <w:rFonts w:asciiTheme="majorHAnsi" w:hAnsiTheme="majorHAnsi" w:cstheme="majorHAnsi"/>
          <w:bCs/>
          <w:iCs/>
        </w:rPr>
        <w:t>o</w:t>
      </w:r>
      <w:r w:rsidR="00077A94" w:rsidRPr="00077A94">
        <w:rPr>
          <w:rFonts w:asciiTheme="majorHAnsi" w:hAnsiTheme="majorHAnsi" w:cstheme="majorHAnsi"/>
          <w:bCs/>
          <w:iCs/>
        </w:rPr>
        <w:t xml:space="preserve"> </w:t>
      </w:r>
      <w:r w:rsidR="00077A94" w:rsidRPr="00D92E9B">
        <w:rPr>
          <w:rFonts w:asciiTheme="majorHAnsi" w:hAnsiTheme="majorHAnsi" w:cstheme="majorHAnsi"/>
          <w:b/>
          <w:iCs/>
        </w:rPr>
        <w:t>debole</w:t>
      </w:r>
      <w:r w:rsidR="00077A94" w:rsidRPr="00077A94">
        <w:rPr>
          <w:rFonts w:asciiTheme="majorHAnsi" w:hAnsiTheme="majorHAnsi" w:cstheme="majorHAnsi"/>
          <w:bCs/>
          <w:iCs/>
        </w:rPr>
        <w:t xml:space="preserve"> o inesistente.</w:t>
      </w:r>
      <w:r w:rsidR="00177503">
        <w:rPr>
          <w:rFonts w:asciiTheme="majorHAnsi" w:hAnsiTheme="majorHAnsi" w:cstheme="majorHAnsi"/>
          <w:bCs/>
          <w:iCs/>
        </w:rPr>
        <w:t xml:space="preserve"> Ma anche l’</w:t>
      </w:r>
      <w:r w:rsidR="00177503" w:rsidRPr="00177503">
        <w:rPr>
          <w:rFonts w:asciiTheme="majorHAnsi" w:hAnsiTheme="majorHAnsi" w:cstheme="majorHAnsi"/>
          <w:bCs/>
          <w:iCs/>
        </w:rPr>
        <w:t>irrazionalità di alcune proposte avanzate dall</w:t>
      </w:r>
      <w:r w:rsidR="00177503">
        <w:rPr>
          <w:rFonts w:asciiTheme="majorHAnsi" w:hAnsiTheme="majorHAnsi" w:cstheme="majorHAnsi"/>
          <w:bCs/>
          <w:iCs/>
        </w:rPr>
        <w:t>’attuale</w:t>
      </w:r>
      <w:r w:rsidR="00177503" w:rsidRPr="00177503">
        <w:rPr>
          <w:rFonts w:asciiTheme="majorHAnsi" w:hAnsiTheme="majorHAnsi" w:cstheme="majorHAnsi"/>
          <w:bCs/>
          <w:iCs/>
        </w:rPr>
        <w:t xml:space="preserve"> Commission</w:t>
      </w:r>
      <w:r w:rsidR="00177503">
        <w:rPr>
          <w:rFonts w:asciiTheme="majorHAnsi" w:hAnsiTheme="majorHAnsi" w:cstheme="majorHAnsi"/>
          <w:bCs/>
          <w:iCs/>
        </w:rPr>
        <w:t xml:space="preserve">e presieduta da Ursula von </w:t>
      </w:r>
      <w:proofErr w:type="spellStart"/>
      <w:r w:rsidR="00177503">
        <w:rPr>
          <w:rFonts w:asciiTheme="majorHAnsi" w:hAnsiTheme="majorHAnsi" w:cstheme="majorHAnsi"/>
          <w:bCs/>
          <w:iCs/>
        </w:rPr>
        <w:t>der</w:t>
      </w:r>
      <w:proofErr w:type="spellEnd"/>
      <w:r w:rsidR="00177503">
        <w:rPr>
          <w:rFonts w:asciiTheme="majorHAnsi" w:hAnsiTheme="majorHAnsi" w:cstheme="majorHAnsi"/>
          <w:bCs/>
          <w:iCs/>
        </w:rPr>
        <w:t xml:space="preserve"> Leyen, insieme</w:t>
      </w:r>
      <w:r w:rsidR="00177503" w:rsidRPr="00177503">
        <w:rPr>
          <w:rFonts w:asciiTheme="majorHAnsi" w:hAnsiTheme="majorHAnsi" w:cstheme="majorHAnsi"/>
          <w:bCs/>
          <w:iCs/>
        </w:rPr>
        <w:t xml:space="preserve"> alla visione complessiva che le sorregge, è </w:t>
      </w:r>
      <w:r w:rsidR="00177503">
        <w:rPr>
          <w:rFonts w:asciiTheme="majorHAnsi" w:hAnsiTheme="majorHAnsi" w:cstheme="majorHAnsi"/>
          <w:bCs/>
          <w:iCs/>
        </w:rPr>
        <w:t xml:space="preserve">un </w:t>
      </w:r>
      <w:r w:rsidR="00177503" w:rsidRPr="00177503">
        <w:rPr>
          <w:rFonts w:asciiTheme="majorHAnsi" w:hAnsiTheme="majorHAnsi" w:cstheme="majorHAnsi"/>
          <w:bCs/>
          <w:iCs/>
        </w:rPr>
        <w:t>segno inquietante</w:t>
      </w:r>
      <w:r w:rsidR="00177503">
        <w:rPr>
          <w:rFonts w:asciiTheme="majorHAnsi" w:hAnsiTheme="majorHAnsi" w:cstheme="majorHAnsi"/>
          <w:bCs/>
          <w:iCs/>
        </w:rPr>
        <w:t xml:space="preserve"> </w:t>
      </w:r>
      <w:r w:rsidR="00177503" w:rsidRPr="00177503">
        <w:rPr>
          <w:rFonts w:asciiTheme="majorHAnsi" w:hAnsiTheme="majorHAnsi" w:cstheme="majorHAnsi"/>
          <w:bCs/>
          <w:iCs/>
        </w:rPr>
        <w:t>di un’</w:t>
      </w:r>
      <w:r w:rsidR="00177503" w:rsidRPr="000A0A92">
        <w:rPr>
          <w:rFonts w:asciiTheme="majorHAnsi" w:hAnsiTheme="majorHAnsi" w:cstheme="majorHAnsi"/>
          <w:b/>
          <w:iCs/>
        </w:rPr>
        <w:t>involuzione</w:t>
      </w:r>
      <w:r w:rsidR="00177503" w:rsidRPr="00177503">
        <w:rPr>
          <w:rFonts w:asciiTheme="majorHAnsi" w:hAnsiTheme="majorHAnsi" w:cstheme="majorHAnsi"/>
          <w:bCs/>
          <w:iCs/>
        </w:rPr>
        <w:t xml:space="preserve"> del processo di costruzione del sistema comune di asilo nell’UE.</w:t>
      </w:r>
    </w:p>
    <w:p w14:paraId="18D82DCA" w14:textId="77777777" w:rsidR="004641C9" w:rsidRPr="00BF7611" w:rsidRDefault="004641C9" w:rsidP="004641C9">
      <w:pPr>
        <w:ind w:left="57" w:firstLine="709"/>
        <w:jc w:val="center"/>
        <w:rPr>
          <w:rFonts w:asciiTheme="majorHAnsi" w:hAnsiTheme="majorHAnsi" w:cstheme="majorHAnsi"/>
          <w:b/>
          <w:bC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3E05" w14:paraId="2862B672" w14:textId="77777777" w:rsidTr="001076B3">
        <w:tc>
          <w:tcPr>
            <w:tcW w:w="9628" w:type="dxa"/>
          </w:tcPr>
          <w:p w14:paraId="1FFC2D4D" w14:textId="08A063CA" w:rsidR="00373E05" w:rsidRDefault="00373E05" w:rsidP="001076B3">
            <w:pPr>
              <w:jc w:val="both"/>
            </w:pPr>
            <w:r>
              <w:t xml:space="preserve">Gli ultimi anni hanno visto in netta crescita gli </w:t>
            </w:r>
            <w:r w:rsidRPr="0096285F">
              <w:rPr>
                <w:b/>
                <w:bCs/>
              </w:rPr>
              <w:t xml:space="preserve">attraversamenti </w:t>
            </w:r>
            <w:r>
              <w:t>“irregolari” delle frontiere esterne dell’UE</w:t>
            </w:r>
            <w:r w:rsidR="000A0A92">
              <w:t xml:space="preserve"> dai </w:t>
            </w:r>
            <w:r w:rsidR="000A0A92" w:rsidRPr="000A0A92">
              <w:rPr>
                <w:b/>
                <w:bCs/>
              </w:rPr>
              <w:t>Balcani occidentali</w:t>
            </w:r>
            <w:r>
              <w:t xml:space="preserve">: dai 5.900 del 2018 ai </w:t>
            </w:r>
            <w:r w:rsidRPr="0096285F">
              <w:rPr>
                <w:b/>
                <w:bCs/>
              </w:rPr>
              <w:t>106.400</w:t>
            </w:r>
            <w:r>
              <w:t xml:space="preserve"> dei primi nove mesi di questo 2022, anche se la cifra, nel complesso, riflette i </w:t>
            </w:r>
            <w:r w:rsidRPr="0096285F">
              <w:rPr>
                <w:b/>
                <w:bCs/>
              </w:rPr>
              <w:t>ripetuti</w:t>
            </w:r>
            <w:r>
              <w:t xml:space="preserve">, faticosi </w:t>
            </w:r>
            <w:r w:rsidRPr="0096285F">
              <w:rPr>
                <w:b/>
                <w:bCs/>
              </w:rPr>
              <w:t>tentativi</w:t>
            </w:r>
            <w:r>
              <w:t xml:space="preserve"> compiuti spesso da singole persone.</w:t>
            </w:r>
          </w:p>
        </w:tc>
      </w:tr>
      <w:tr w:rsidR="00373E05" w14:paraId="428F337B" w14:textId="77777777" w:rsidTr="001076B3">
        <w:tc>
          <w:tcPr>
            <w:tcW w:w="9628" w:type="dxa"/>
          </w:tcPr>
          <w:p w14:paraId="6DFDF439" w14:textId="2D2F0C93" w:rsidR="00373E05" w:rsidRDefault="000A0A92" w:rsidP="001076B3">
            <w:pPr>
              <w:jc w:val="both"/>
            </w:pPr>
            <w:r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7D50EA0" wp14:editId="739EF8CC">
                  <wp:extent cx="211862" cy="211862"/>
                  <wp:effectExtent l="0" t="0" r="0" b="0"/>
                  <wp:docPr id="7" name="Elemento grafico 7" descr="Dorso della mano con indice che punta verso destr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 descr="Dorso della mano con indice che punta verso destra contorn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2" cy="21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73E05">
              <w:t xml:space="preserve">Nel rapporto, </w:t>
            </w:r>
            <w:r w:rsidR="00373E05" w:rsidRPr="0096285F">
              <w:rPr>
                <w:b/>
                <w:bCs/>
              </w:rPr>
              <w:t>tre tabelle</w:t>
            </w:r>
            <w:r w:rsidR="00373E05">
              <w:t xml:space="preserve"> e </w:t>
            </w:r>
            <w:r w:rsidR="00373E05" w:rsidRPr="0096285F">
              <w:rPr>
                <w:b/>
                <w:bCs/>
              </w:rPr>
              <w:t>un grafico</w:t>
            </w:r>
            <w:r w:rsidR="00373E05">
              <w:t xml:space="preserve"> descrivono da un lato l’enormità del fenomeno dei </w:t>
            </w:r>
            <w:r w:rsidR="00373E05" w:rsidRPr="0096285F">
              <w:rPr>
                <w:b/>
                <w:bCs/>
              </w:rPr>
              <w:t>respingimenti</w:t>
            </w:r>
            <w:r w:rsidR="00373E05">
              <w:t xml:space="preserve"> attuati alle frontiere e dichiarati dagli Stati balcanici membri dell’UE (</w:t>
            </w:r>
            <w:r w:rsidR="00373E05" w:rsidRPr="0096285F">
              <w:rPr>
                <w:b/>
                <w:bCs/>
              </w:rPr>
              <w:t>Slovenia, Croazia, Ungheria, Romania</w:t>
            </w:r>
            <w:r w:rsidR="00373E05">
              <w:t xml:space="preserve"> e </w:t>
            </w:r>
            <w:r w:rsidR="00373E05" w:rsidRPr="0096285F">
              <w:rPr>
                <w:b/>
                <w:bCs/>
              </w:rPr>
              <w:t>Bulgaria</w:t>
            </w:r>
            <w:r w:rsidR="00373E05">
              <w:t xml:space="preserve">) e dall’altro l’esiguità dei sistemi d’asilo in almeno tre di essi: la </w:t>
            </w:r>
            <w:r w:rsidR="00373E05" w:rsidRPr="008B0066">
              <w:rPr>
                <w:b/>
                <w:bCs/>
              </w:rPr>
              <w:t>Croazia</w:t>
            </w:r>
            <w:r w:rsidR="00373E05">
              <w:t xml:space="preserve">, la </w:t>
            </w:r>
            <w:r w:rsidR="00373E05" w:rsidRPr="008B0066">
              <w:rPr>
                <w:b/>
                <w:bCs/>
              </w:rPr>
              <w:t>Slovenia</w:t>
            </w:r>
            <w:r w:rsidR="00373E05">
              <w:t xml:space="preserve"> e soprattutto l’</w:t>
            </w:r>
            <w:r w:rsidR="00373E05" w:rsidRPr="008B0066">
              <w:rPr>
                <w:b/>
                <w:bCs/>
              </w:rPr>
              <w:t>Ungheria</w:t>
            </w:r>
            <w:r w:rsidR="00373E05">
              <w:t xml:space="preserve"> di Viktor Orbán, che nel 2021 ha riconosciuto una forma di protezione ad appena </w:t>
            </w:r>
            <w:r w:rsidR="00373E05" w:rsidRPr="008B0066">
              <w:rPr>
                <w:b/>
                <w:bCs/>
              </w:rPr>
              <w:t>40 richiedenti asilo</w:t>
            </w:r>
            <w:r w:rsidR="00373E05">
              <w:t>.</w:t>
            </w:r>
          </w:p>
        </w:tc>
      </w:tr>
      <w:tr w:rsidR="00373E05" w14:paraId="2180A226" w14:textId="77777777" w:rsidTr="001076B3">
        <w:tc>
          <w:tcPr>
            <w:tcW w:w="9628" w:type="dxa"/>
          </w:tcPr>
          <w:p w14:paraId="0AB6CA6E" w14:textId="77777777" w:rsidR="00373E05" w:rsidRDefault="00373E05" w:rsidP="001076B3">
            <w:pPr>
              <w:jc w:val="both"/>
            </w:pPr>
            <w:r>
              <w:t>Un focus sui respingimenti illegittimi (</w:t>
            </w:r>
            <w:r w:rsidRPr="00D75311">
              <w:rPr>
                <w:b/>
                <w:bCs/>
                <w:i/>
                <w:iCs/>
              </w:rPr>
              <w:t>pushback</w:t>
            </w:r>
            <w:r>
              <w:t xml:space="preserve">) diretti o indiretti raccoglie i dati delle fonti più autorevoli relativi alle varie frontiere esterne e interne dell’Unione. Una cifra per tutte: l’OIM conta almeno </w:t>
            </w:r>
            <w:r w:rsidRPr="00D75311">
              <w:rPr>
                <w:b/>
                <w:bCs/>
              </w:rPr>
              <w:t>252</w:t>
            </w:r>
            <w:r>
              <w:t xml:space="preserve"> rifugiati e migranti che hanno </w:t>
            </w:r>
            <w:r w:rsidRPr="00D9318C">
              <w:rPr>
                <w:b/>
                <w:bCs/>
              </w:rPr>
              <w:t>perso la vita</w:t>
            </w:r>
            <w:r>
              <w:t xml:space="preserve"> in azioni realizzate dalle autorità europee e denunciate dai sopravvissuti come </w:t>
            </w:r>
            <w:r w:rsidRPr="00D9318C">
              <w:rPr>
                <w:b/>
                <w:bCs/>
                <w:i/>
                <w:iCs/>
              </w:rPr>
              <w:t>pushback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fra il 2021 e l’ottobre 2022. </w:t>
            </w:r>
          </w:p>
        </w:tc>
      </w:tr>
    </w:tbl>
    <w:p w14:paraId="5ED94A85" w14:textId="77777777" w:rsidR="00373E05" w:rsidRPr="0096285F" w:rsidRDefault="00373E05" w:rsidP="00373E05">
      <w:pPr>
        <w:jc w:val="both"/>
        <w:rPr>
          <w:rFonts w:asciiTheme="majorHAnsi" w:hAnsiTheme="majorHAnsi" w:cstheme="majorHAnsi"/>
          <w:b/>
          <w:bCs/>
          <w:color w:val="FF0000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3E05" w14:paraId="6E197001" w14:textId="77777777" w:rsidTr="001076B3">
        <w:tc>
          <w:tcPr>
            <w:tcW w:w="9628" w:type="dxa"/>
          </w:tcPr>
          <w:p w14:paraId="510CAB6E" w14:textId="301F8BC5" w:rsidR="00373E05" w:rsidRDefault="00373E05" w:rsidP="001076B3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t xml:space="preserve">Nel 2021 hanno </w:t>
            </w:r>
            <w:r w:rsidRPr="00484E47">
              <w:rPr>
                <w:b/>
                <w:bCs/>
              </w:rPr>
              <w:t>chiesto asilo</w:t>
            </w:r>
            <w:r>
              <w:t xml:space="preserve"> per la prima volta nel territorio dell’</w:t>
            </w:r>
            <w:r w:rsidRPr="00484E47">
              <w:rPr>
                <w:b/>
                <w:bCs/>
              </w:rPr>
              <w:t>Unione Europea</w:t>
            </w:r>
            <w:r>
              <w:t xml:space="preserve"> circa </w:t>
            </w:r>
            <w:r w:rsidRPr="00484E47">
              <w:rPr>
                <w:b/>
                <w:bCs/>
              </w:rPr>
              <w:t>537 mila</w:t>
            </w:r>
            <w:r>
              <w:t xml:space="preserve"> persone: </w:t>
            </w:r>
            <w:r w:rsidR="000A0A92">
              <w:t xml:space="preserve">+ </w:t>
            </w:r>
            <w:r>
              <w:t>29% rispetto al 2020.</w:t>
            </w:r>
            <w:r w:rsidR="000A0A92">
              <w:t xml:space="preserve"> E il</w:t>
            </w:r>
            <w:r>
              <w:t xml:space="preserve"> primo semestre ’22 vede già </w:t>
            </w:r>
            <w:r w:rsidRPr="00484E47">
              <w:rPr>
                <w:b/>
                <w:bCs/>
              </w:rPr>
              <w:t>365 mila</w:t>
            </w:r>
            <w:r>
              <w:t xml:space="preserve"> richiedenti, contro i 201 mila del</w:t>
            </w:r>
            <w:r w:rsidR="000A0A92">
              <w:t>lo stesso periodo del ’21</w:t>
            </w:r>
            <w:r>
              <w:t>.</w:t>
            </w:r>
          </w:p>
        </w:tc>
      </w:tr>
      <w:tr w:rsidR="00373E05" w14:paraId="276521FB" w14:textId="77777777" w:rsidTr="001076B3">
        <w:tc>
          <w:tcPr>
            <w:tcW w:w="9628" w:type="dxa"/>
          </w:tcPr>
          <w:p w14:paraId="60EAB66B" w14:textId="77777777" w:rsidR="00373E05" w:rsidRDefault="00373E05" w:rsidP="001076B3">
            <w:pPr>
              <w:jc w:val="both"/>
            </w:pPr>
            <w:r>
              <w:t xml:space="preserve">La </w:t>
            </w:r>
            <w:r w:rsidRPr="00484E47">
              <w:rPr>
                <w:b/>
                <w:bCs/>
              </w:rPr>
              <w:t xml:space="preserve">Siria </w:t>
            </w:r>
            <w:r>
              <w:t>(circa 99 mila richiedenti nel ’21) e l’</w:t>
            </w:r>
            <w:r w:rsidRPr="00484E47">
              <w:rPr>
                <w:b/>
                <w:bCs/>
              </w:rPr>
              <w:t xml:space="preserve">Afghanistan </w:t>
            </w:r>
            <w:r>
              <w:t xml:space="preserve">(85 mila) sono ormai da anni le cittadinanze principali delle persone che cercano protezione nell’UE. A seguire, nel 2021, </w:t>
            </w:r>
            <w:proofErr w:type="spellStart"/>
            <w:r w:rsidRPr="00484E47">
              <w:rPr>
                <w:b/>
                <w:bCs/>
              </w:rPr>
              <w:t>Irak</w:t>
            </w:r>
            <w:proofErr w:type="spellEnd"/>
            <w:r w:rsidRPr="00484E47">
              <w:rPr>
                <w:b/>
                <w:bCs/>
              </w:rPr>
              <w:t xml:space="preserve">, Pakistan, Turchia, Bangladesh, Venezuela, Somalia, Marocco </w:t>
            </w:r>
            <w:r>
              <w:t xml:space="preserve">e </w:t>
            </w:r>
            <w:r w:rsidRPr="00484E47">
              <w:rPr>
                <w:b/>
                <w:bCs/>
              </w:rPr>
              <w:t>Colombia</w:t>
            </w:r>
            <w:r>
              <w:t>.</w:t>
            </w:r>
          </w:p>
        </w:tc>
      </w:tr>
      <w:tr w:rsidR="00373E05" w14:paraId="2D92213A" w14:textId="77777777" w:rsidTr="001076B3">
        <w:tc>
          <w:tcPr>
            <w:tcW w:w="9628" w:type="dxa"/>
          </w:tcPr>
          <w:p w14:paraId="6DD55E5E" w14:textId="77777777" w:rsidR="00373E05" w:rsidRDefault="00373E05" w:rsidP="001076B3">
            <w:pPr>
              <w:jc w:val="both"/>
            </w:pPr>
            <w:r>
              <w:t xml:space="preserve">Rispetto al 2020, il 2021 ha visto nel territorio dell’Unione Europea un numero di </w:t>
            </w:r>
            <w:r w:rsidRPr="00484E47">
              <w:rPr>
                <w:b/>
                <w:bCs/>
              </w:rPr>
              <w:t>decisioni in prima istanza</w:t>
            </w:r>
            <w:r>
              <w:t xml:space="preserve"> sui richiedenti asilo di poco superiore (circa </w:t>
            </w:r>
            <w:r w:rsidRPr="00484E47">
              <w:rPr>
                <w:b/>
                <w:bCs/>
              </w:rPr>
              <w:t>524 mila</w:t>
            </w:r>
            <w:r>
              <w:t xml:space="preserve"> contro 521 mila), ma una </w:t>
            </w:r>
            <w:r w:rsidRPr="00484E47">
              <w:rPr>
                <w:b/>
              </w:rPr>
              <w:t>diminuzione di decisioni positive</w:t>
            </w:r>
            <w:r>
              <w:t xml:space="preserve"> (</w:t>
            </w:r>
            <w:r w:rsidRPr="00484E47">
              <w:rPr>
                <w:b/>
                <w:bCs/>
              </w:rPr>
              <w:t>202 mila</w:t>
            </w:r>
            <w:r>
              <w:t xml:space="preserve"> contro 212 mila), registrando dunque un </w:t>
            </w:r>
            <w:r w:rsidRPr="00484E47">
              <w:rPr>
                <w:b/>
                <w:bCs/>
              </w:rPr>
              <w:t>tasso di riconoscimento pari al 38,5%</w:t>
            </w:r>
            <w:r>
              <w:t>, contro il 40,7% dell’anno prima.</w:t>
            </w:r>
          </w:p>
        </w:tc>
      </w:tr>
      <w:tr w:rsidR="00373E05" w14:paraId="6DCB84FC" w14:textId="77777777" w:rsidTr="001076B3">
        <w:tc>
          <w:tcPr>
            <w:tcW w:w="9628" w:type="dxa"/>
          </w:tcPr>
          <w:p w14:paraId="5A118942" w14:textId="77777777" w:rsidR="00373E05" w:rsidRDefault="00373E05" w:rsidP="001076B3">
            <w:pPr>
              <w:jc w:val="both"/>
            </w:pPr>
            <w:r>
              <w:t xml:space="preserve">Sempre nel ’21 l’UE ha </w:t>
            </w:r>
            <w:r w:rsidRPr="00484E47">
              <w:rPr>
                <w:b/>
                <w:bCs/>
              </w:rPr>
              <w:t>garantito protezione</w:t>
            </w:r>
            <w:r>
              <w:t xml:space="preserve"> a </w:t>
            </w:r>
            <w:r w:rsidRPr="00484E47">
              <w:rPr>
                <w:b/>
                <w:bCs/>
              </w:rPr>
              <w:t xml:space="preserve">274 mila </w:t>
            </w:r>
            <w:r w:rsidRPr="00484E47">
              <w:t>richiedenti</w:t>
            </w:r>
            <w:r>
              <w:t xml:space="preserve"> (riconoscimenti dello status di rifugiato, della protezione sussidiaria o umanitaria fra </w:t>
            </w:r>
            <w:r w:rsidRPr="00484E47">
              <w:rPr>
                <w:b/>
                <w:bCs/>
              </w:rPr>
              <w:t>prima istanza e istanza finale</w:t>
            </w:r>
            <w:r>
              <w:t xml:space="preserve"> su ricorso). Ma anche questo dato complessivo è in calo rispetto ai due anni precedenti.</w:t>
            </w:r>
          </w:p>
        </w:tc>
      </w:tr>
    </w:tbl>
    <w:p w14:paraId="33B9B9D9" w14:textId="77777777" w:rsidR="00373E05" w:rsidRPr="00397550" w:rsidRDefault="00373E05" w:rsidP="00373E05">
      <w:pPr>
        <w:jc w:val="both"/>
        <w:rPr>
          <w:rFonts w:asciiTheme="majorHAnsi" w:hAnsiTheme="majorHAnsi" w:cstheme="majorHAnsi"/>
          <w:b/>
          <w:bCs/>
          <w:color w:val="FF0000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3E05" w14:paraId="7745076E" w14:textId="77777777" w:rsidTr="001076B3">
        <w:tc>
          <w:tcPr>
            <w:tcW w:w="9628" w:type="dxa"/>
          </w:tcPr>
          <w:p w14:paraId="771B8EDF" w14:textId="7AC4324D" w:rsidR="00373E05" w:rsidRDefault="00373E05" w:rsidP="001076B3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lastRenderedPageBreak/>
              <w:t>Dal 2020 all’ottobre 2022</w:t>
            </w:r>
            <w:r w:rsidR="00CE5C1F">
              <w:t xml:space="preserve"> </w:t>
            </w:r>
            <w:r>
              <w:t xml:space="preserve">il </w:t>
            </w:r>
            <w:proofErr w:type="spellStart"/>
            <w:r>
              <w:t>Voluntary</w:t>
            </w:r>
            <w:proofErr w:type="spellEnd"/>
            <w:r>
              <w:t xml:space="preserve"> </w:t>
            </w:r>
            <w:r w:rsidRPr="005E060E">
              <w:rPr>
                <w:i/>
                <w:iCs/>
              </w:rPr>
              <w:t xml:space="preserve">relocation </w:t>
            </w:r>
            <w:proofErr w:type="spellStart"/>
            <w:r w:rsidRPr="005E060E">
              <w:rPr>
                <w:i/>
                <w:iCs/>
              </w:rPr>
              <w:t>scheme</w:t>
            </w:r>
            <w:proofErr w:type="spellEnd"/>
            <w:r>
              <w:t xml:space="preserve"> della Commissione Europea ha permesso di </w:t>
            </w:r>
            <w:r w:rsidRPr="005E060E">
              <w:rPr>
                <w:b/>
                <w:bCs/>
              </w:rPr>
              <w:t>ricollocare</w:t>
            </w:r>
            <w:r>
              <w:t xml:space="preserve"> dalla Grecia </w:t>
            </w:r>
            <w:r w:rsidRPr="005E060E">
              <w:rPr>
                <w:b/>
                <w:bCs/>
              </w:rPr>
              <w:t>5.00</w:t>
            </w:r>
            <w:r w:rsidR="00CE5C1F">
              <w:rPr>
                <w:b/>
                <w:bCs/>
              </w:rPr>
              <w:t>1</w:t>
            </w:r>
            <w:r>
              <w:t xml:space="preserve"> fra richiedenti asilo “vulnerabili”, minori non accompagnati e rifugiati riconosciuti.</w:t>
            </w:r>
          </w:p>
        </w:tc>
      </w:tr>
      <w:tr w:rsidR="00373E05" w14:paraId="28CB30CD" w14:textId="77777777" w:rsidTr="001076B3">
        <w:tc>
          <w:tcPr>
            <w:tcW w:w="9628" w:type="dxa"/>
          </w:tcPr>
          <w:p w14:paraId="2E3B0212" w14:textId="77777777" w:rsidR="00373E05" w:rsidRDefault="00373E05" w:rsidP="001076B3">
            <w:pPr>
              <w:jc w:val="both"/>
            </w:pPr>
            <w:r>
              <w:t>Nello stesso periodo, sporadiche operazioni a favore dell’</w:t>
            </w:r>
            <w:r w:rsidRPr="00397550">
              <w:rPr>
                <w:b/>
                <w:bCs/>
              </w:rPr>
              <w:t>Italia</w:t>
            </w:r>
            <w:r>
              <w:t xml:space="preserve"> hanno realizzato la</w:t>
            </w:r>
            <w:r w:rsidRPr="00397550">
              <w:rPr>
                <w:i/>
                <w:iCs/>
              </w:rPr>
              <w:t xml:space="preserve"> relocation</w:t>
            </w:r>
            <w:r>
              <w:t xml:space="preserve"> di poco più di </w:t>
            </w:r>
            <w:r w:rsidRPr="00397550">
              <w:rPr>
                <w:b/>
                <w:bCs/>
              </w:rPr>
              <w:t>800 persone</w:t>
            </w:r>
            <w:r>
              <w:t>.</w:t>
            </w:r>
          </w:p>
        </w:tc>
      </w:tr>
    </w:tbl>
    <w:p w14:paraId="161BEE29" w14:textId="77777777" w:rsidR="00373E05" w:rsidRPr="00397550" w:rsidRDefault="00373E05" w:rsidP="00373E05">
      <w:pPr>
        <w:jc w:val="both"/>
        <w:rPr>
          <w:rFonts w:asciiTheme="majorHAnsi" w:hAnsiTheme="majorHAnsi" w:cstheme="majorHAnsi"/>
          <w:b/>
          <w:bCs/>
          <w:color w:val="FF0000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3E05" w14:paraId="493A2919" w14:textId="77777777" w:rsidTr="001076B3">
        <w:tc>
          <w:tcPr>
            <w:tcW w:w="9628" w:type="dxa"/>
          </w:tcPr>
          <w:p w14:paraId="488C4B86" w14:textId="462501BB" w:rsidR="00373E05" w:rsidRDefault="00CE5C1F" w:rsidP="001076B3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1EABFF59" wp14:editId="476FABD5">
                  <wp:extent cx="211862" cy="211862"/>
                  <wp:effectExtent l="0" t="0" r="0" b="0"/>
                  <wp:docPr id="8" name="Elemento grafico 8" descr="Dorso della mano con indice che punta verso destr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 descr="Dorso della mano con indice che punta verso destra contorn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2" cy="21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r w:rsidR="00373E05" w:rsidRPr="00397550">
              <w:rPr>
                <w:b/>
                <w:bCs/>
              </w:rPr>
              <w:t xml:space="preserve">Quattro </w:t>
            </w:r>
            <w:r w:rsidR="00373E05" w:rsidRPr="00CE5C1F">
              <w:t>tabelle</w:t>
            </w:r>
            <w:r w:rsidR="00373E05">
              <w:t xml:space="preserve"> e </w:t>
            </w:r>
            <w:r w:rsidR="00373E05" w:rsidRPr="00CE5C1F">
              <w:t>un grafico</w:t>
            </w:r>
            <w:r w:rsidR="00373E05">
              <w:t xml:space="preserve"> fanno il punto sulla “contabilità” recente del farraginoso meccanismo (</w:t>
            </w:r>
            <w:r w:rsidR="00373E05" w:rsidRPr="00CE5C1F">
              <w:rPr>
                <w:b/>
                <w:bCs/>
              </w:rPr>
              <w:t xml:space="preserve">regolamento </w:t>
            </w:r>
            <w:r w:rsidR="00373E05">
              <w:t>“</w:t>
            </w:r>
            <w:r w:rsidR="00373E05" w:rsidRPr="00AA5FCF">
              <w:rPr>
                <w:b/>
                <w:bCs/>
              </w:rPr>
              <w:t>Dublino III</w:t>
            </w:r>
            <w:r w:rsidR="00373E05">
              <w:t xml:space="preserve">”) con il quale l’Unione Europea continua a stabilire lo Stato membro (o “associato”) competente per l’esame di un richiedente asilo. </w:t>
            </w:r>
          </w:p>
        </w:tc>
      </w:tr>
      <w:tr w:rsidR="00373E05" w14:paraId="6D1E13C0" w14:textId="77777777" w:rsidTr="001076B3">
        <w:tc>
          <w:tcPr>
            <w:tcW w:w="9628" w:type="dxa"/>
          </w:tcPr>
          <w:p w14:paraId="5747809E" w14:textId="17B22454" w:rsidR="00373E05" w:rsidRPr="00397550" w:rsidRDefault="00373E05" w:rsidP="001076B3">
            <w:pPr>
              <w:jc w:val="both"/>
              <w:rPr>
                <w:b/>
                <w:bCs/>
              </w:rPr>
            </w:pPr>
            <w:r>
              <w:t xml:space="preserve">Nel 2021 il Paese che ha effettuato più trasferimenti “Dublino” di richiedenti asilo è la </w:t>
            </w:r>
            <w:r w:rsidRPr="00397550">
              <w:rPr>
                <w:b/>
                <w:bCs/>
              </w:rPr>
              <w:t>Francia</w:t>
            </w:r>
            <w:r>
              <w:t xml:space="preserve"> (</w:t>
            </w:r>
            <w:r w:rsidRPr="00397550">
              <w:rPr>
                <w:b/>
                <w:bCs/>
              </w:rPr>
              <w:t>3.145</w:t>
            </w:r>
            <w:r>
              <w:t xml:space="preserve">), seguita dalla </w:t>
            </w:r>
            <w:r w:rsidRPr="00397550">
              <w:rPr>
                <w:b/>
                <w:bCs/>
              </w:rPr>
              <w:t>Germania</w:t>
            </w:r>
            <w:r>
              <w:t xml:space="preserve">. Quest’ultima è stata invece il principale </w:t>
            </w:r>
            <w:r w:rsidRPr="00397550">
              <w:rPr>
                <w:b/>
                <w:bCs/>
              </w:rPr>
              <w:t xml:space="preserve">Paese ricevente </w:t>
            </w:r>
            <w:r>
              <w:t>(</w:t>
            </w:r>
            <w:r w:rsidRPr="00397550">
              <w:rPr>
                <w:b/>
                <w:bCs/>
              </w:rPr>
              <w:t xml:space="preserve">4.274 </w:t>
            </w:r>
            <w:r>
              <w:t>richiedenti ricevuti), seguita dall’</w:t>
            </w:r>
            <w:r w:rsidRPr="00397550">
              <w:rPr>
                <w:b/>
                <w:bCs/>
              </w:rPr>
              <w:t>Italia</w:t>
            </w:r>
            <w:r>
              <w:rPr>
                <w:b/>
                <w:bCs/>
              </w:rPr>
              <w:t xml:space="preserve"> </w:t>
            </w:r>
            <w:r w:rsidRPr="00934062">
              <w:t>(</w:t>
            </w:r>
            <w:r w:rsidRPr="00934062">
              <w:rPr>
                <w:b/>
                <w:bCs/>
              </w:rPr>
              <w:t xml:space="preserve">1.525 </w:t>
            </w:r>
            <w:r w:rsidRPr="00934062">
              <w:t>secondo Eurostat</w:t>
            </w:r>
            <w:r w:rsidR="00CE5C1F">
              <w:t xml:space="preserve"> e</w:t>
            </w:r>
            <w:r w:rsidRPr="00934062">
              <w:t xml:space="preserve"> </w:t>
            </w:r>
            <w:r w:rsidR="00934062" w:rsidRPr="00934062">
              <w:rPr>
                <w:b/>
                <w:bCs/>
              </w:rPr>
              <w:t>1.468</w:t>
            </w:r>
            <w:r w:rsidR="00934062" w:rsidRPr="00934062">
              <w:t xml:space="preserve"> </w:t>
            </w:r>
            <w:r w:rsidRPr="00934062">
              <w:t>secondo il Viminale).</w:t>
            </w:r>
          </w:p>
        </w:tc>
      </w:tr>
    </w:tbl>
    <w:p w14:paraId="4944F8AA" w14:textId="2C243764" w:rsidR="00107340" w:rsidRDefault="00C9070C" w:rsidP="00C9070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60B185B0" wp14:editId="15628B9B">
            <wp:extent cx="211862" cy="211862"/>
            <wp:effectExtent l="0" t="0" r="0" b="0"/>
            <wp:docPr id="6" name="Elemento grafico 6" descr="Dorso della mano con indice che punta verso destr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o grafico 2" descr="Dorso della mano con indice che punta verso destra contorn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2" cy="21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color w:val="FFC000" w:themeColor="accent4"/>
          <w:sz w:val="40"/>
          <w:szCs w:val="40"/>
        </w:rPr>
        <w:t xml:space="preserve"> </w:t>
      </w:r>
      <w:r>
        <w:rPr>
          <w:rFonts w:asciiTheme="majorHAnsi" w:hAnsiTheme="majorHAnsi" w:cstheme="majorHAnsi"/>
        </w:rPr>
        <w:t xml:space="preserve">Schede </w:t>
      </w:r>
      <w:r>
        <w:rPr>
          <w:rFonts w:asciiTheme="majorHAnsi" w:hAnsiTheme="majorHAnsi" w:cstheme="majorHAnsi"/>
          <w:b/>
          <w:bCs/>
        </w:rPr>
        <w:t>Tunisia</w:t>
      </w:r>
      <w:r>
        <w:rPr>
          <w:rFonts w:asciiTheme="majorHAnsi" w:hAnsiTheme="majorHAnsi" w:cstheme="majorHAnsi"/>
        </w:rPr>
        <w:t xml:space="preserve"> e </w:t>
      </w:r>
      <w:r>
        <w:rPr>
          <w:rFonts w:asciiTheme="majorHAnsi" w:hAnsiTheme="majorHAnsi" w:cstheme="majorHAnsi"/>
          <w:b/>
          <w:bCs/>
        </w:rPr>
        <w:t>Marocco</w:t>
      </w:r>
    </w:p>
    <w:p w14:paraId="6681A85A" w14:textId="77777777" w:rsidR="00C9070C" w:rsidRPr="00C9070C" w:rsidRDefault="00C9070C" w:rsidP="00C9070C">
      <w:pPr>
        <w:rPr>
          <w:rFonts w:asciiTheme="majorHAnsi" w:hAnsiTheme="majorHAnsi" w:cstheme="majorHAnsi"/>
          <w:b/>
          <w:bCs/>
          <w:color w:val="FFC000" w:themeColor="accent4"/>
        </w:rPr>
      </w:pPr>
    </w:p>
    <w:p w14:paraId="2B35100F" w14:textId="3B550F9E" w:rsidR="00107340" w:rsidRPr="00107340" w:rsidRDefault="00107340" w:rsidP="00107340">
      <w:pPr>
        <w:jc w:val="center"/>
        <w:rPr>
          <w:rFonts w:asciiTheme="majorHAnsi" w:hAnsiTheme="majorHAnsi" w:cstheme="majorHAnsi"/>
          <w:b/>
          <w:bCs/>
          <w:color w:val="FFC000" w:themeColor="accent4"/>
          <w:sz w:val="40"/>
          <w:szCs w:val="40"/>
        </w:rPr>
      </w:pPr>
      <w:r w:rsidRPr="00107340">
        <w:rPr>
          <w:rFonts w:asciiTheme="majorHAnsi" w:hAnsiTheme="majorHAnsi" w:cstheme="majorHAnsi"/>
          <w:b/>
          <w:bCs/>
          <w:color w:val="BF8F00" w:themeColor="accent4" w:themeShade="BF"/>
          <w:sz w:val="40"/>
          <w:szCs w:val="40"/>
        </w:rPr>
        <w:t>Seconda parte - Tra l’Europa e l’Italia</w:t>
      </w:r>
    </w:p>
    <w:p w14:paraId="21072C23" w14:textId="77777777" w:rsidR="00107340" w:rsidRDefault="00107340" w:rsidP="00360831">
      <w:pPr>
        <w:jc w:val="both"/>
        <w:rPr>
          <w:rFonts w:asciiTheme="majorHAnsi" w:hAnsiTheme="majorHAnsi" w:cstheme="majorHAnsi"/>
          <w:b/>
          <w:iCs/>
          <w:color w:val="FF0000"/>
        </w:rPr>
      </w:pPr>
    </w:p>
    <w:p w14:paraId="1F87A4C3" w14:textId="3407BC4B" w:rsidR="004641C9" w:rsidRDefault="00177503" w:rsidP="00360831">
      <w:pPr>
        <w:jc w:val="both"/>
        <w:rPr>
          <w:rFonts w:asciiTheme="majorHAnsi" w:hAnsiTheme="majorHAnsi" w:cstheme="majorHAnsi"/>
          <w:bCs/>
          <w:iCs/>
        </w:rPr>
      </w:pPr>
      <w:r w:rsidRPr="00100E97">
        <w:rPr>
          <w:rFonts w:asciiTheme="majorHAnsi" w:hAnsiTheme="majorHAnsi" w:cstheme="majorHAnsi"/>
          <w:b/>
          <w:iCs/>
          <w:color w:val="BF8F00" w:themeColor="accent4" w:themeShade="BF"/>
        </w:rPr>
        <w:t xml:space="preserve">“Non dobbiamo lasciare indietro nessuno”: superare discriminazioni e trattamenti differenziali per promuovere una società davvero inclusiva - </w:t>
      </w:r>
      <w:r>
        <w:rPr>
          <w:rFonts w:asciiTheme="majorHAnsi" w:hAnsiTheme="majorHAnsi" w:cstheme="majorHAnsi"/>
          <w:bCs/>
          <w:iCs/>
        </w:rPr>
        <w:t xml:space="preserve">Il nuovo report sul diritto d’asilo presenta i risultati di un </w:t>
      </w:r>
      <w:r w:rsidRPr="00360831">
        <w:rPr>
          <w:rFonts w:asciiTheme="majorHAnsi" w:hAnsiTheme="majorHAnsi" w:cstheme="majorHAnsi"/>
          <w:b/>
          <w:iCs/>
        </w:rPr>
        <w:t>focus group</w:t>
      </w:r>
      <w:r w:rsidRPr="00177503">
        <w:rPr>
          <w:rFonts w:asciiTheme="majorHAnsi" w:hAnsiTheme="majorHAnsi" w:cstheme="majorHAnsi"/>
          <w:bCs/>
          <w:iCs/>
        </w:rPr>
        <w:t xml:space="preserve"> realizzato nel</w:t>
      </w:r>
      <w:r>
        <w:rPr>
          <w:rFonts w:asciiTheme="majorHAnsi" w:hAnsiTheme="majorHAnsi" w:cstheme="majorHAnsi"/>
          <w:bCs/>
          <w:iCs/>
        </w:rPr>
        <w:t xml:space="preserve"> </w:t>
      </w:r>
      <w:r w:rsidRPr="00177503">
        <w:rPr>
          <w:rFonts w:asciiTheme="majorHAnsi" w:hAnsiTheme="majorHAnsi" w:cstheme="majorHAnsi"/>
          <w:bCs/>
          <w:iCs/>
        </w:rPr>
        <w:t>luglio 2022 tra alcuni membri d</w:t>
      </w:r>
      <w:r>
        <w:rPr>
          <w:rFonts w:asciiTheme="majorHAnsi" w:hAnsiTheme="majorHAnsi" w:cstheme="majorHAnsi"/>
          <w:bCs/>
          <w:iCs/>
        </w:rPr>
        <w:t xml:space="preserve">ell’associazione </w:t>
      </w:r>
      <w:r w:rsidRPr="00360831">
        <w:rPr>
          <w:rFonts w:asciiTheme="majorHAnsi" w:hAnsiTheme="majorHAnsi" w:cstheme="majorHAnsi"/>
          <w:b/>
          <w:iCs/>
        </w:rPr>
        <w:t xml:space="preserve">UNIRE </w:t>
      </w:r>
      <w:r>
        <w:rPr>
          <w:rFonts w:asciiTheme="majorHAnsi" w:hAnsiTheme="majorHAnsi" w:cstheme="majorHAnsi"/>
          <w:bCs/>
          <w:iCs/>
        </w:rPr>
        <w:t xml:space="preserve">(Unione nazionale italiana per rifugiati ed esuli) </w:t>
      </w:r>
      <w:r w:rsidRPr="00177503">
        <w:rPr>
          <w:rFonts w:asciiTheme="majorHAnsi" w:hAnsiTheme="majorHAnsi" w:cstheme="majorHAnsi"/>
          <w:bCs/>
          <w:iCs/>
        </w:rPr>
        <w:t>e non solo</w:t>
      </w:r>
      <w:r>
        <w:rPr>
          <w:rFonts w:asciiTheme="majorHAnsi" w:hAnsiTheme="majorHAnsi" w:cstheme="majorHAnsi"/>
          <w:bCs/>
          <w:iCs/>
        </w:rPr>
        <w:t xml:space="preserve">, </w:t>
      </w:r>
      <w:r w:rsidRPr="00177503">
        <w:rPr>
          <w:rFonts w:asciiTheme="majorHAnsi" w:hAnsiTheme="majorHAnsi" w:cstheme="majorHAnsi"/>
          <w:bCs/>
          <w:iCs/>
        </w:rPr>
        <w:t xml:space="preserve">provenienti da </w:t>
      </w:r>
      <w:r w:rsidRPr="00CE5C1F">
        <w:rPr>
          <w:rFonts w:asciiTheme="majorHAnsi" w:hAnsiTheme="majorHAnsi" w:cstheme="majorHAnsi"/>
          <w:b/>
          <w:iCs/>
        </w:rPr>
        <w:t>Afghanistan, Eritrea, Somalia, Sudan</w:t>
      </w:r>
      <w:r w:rsidRPr="00177503">
        <w:rPr>
          <w:rFonts w:asciiTheme="majorHAnsi" w:hAnsiTheme="majorHAnsi" w:cstheme="majorHAnsi"/>
          <w:bCs/>
          <w:iCs/>
        </w:rPr>
        <w:t xml:space="preserve"> e </w:t>
      </w:r>
      <w:r w:rsidRPr="00360831">
        <w:rPr>
          <w:rFonts w:asciiTheme="majorHAnsi" w:hAnsiTheme="majorHAnsi" w:cstheme="majorHAnsi"/>
          <w:b/>
          <w:iCs/>
        </w:rPr>
        <w:t>Venezuela</w:t>
      </w:r>
      <w:r>
        <w:rPr>
          <w:rFonts w:asciiTheme="majorHAnsi" w:hAnsiTheme="majorHAnsi" w:cstheme="majorHAnsi"/>
          <w:bCs/>
          <w:iCs/>
        </w:rPr>
        <w:t xml:space="preserve">, </w:t>
      </w:r>
      <w:r w:rsidRPr="00177503">
        <w:rPr>
          <w:rFonts w:asciiTheme="majorHAnsi" w:hAnsiTheme="majorHAnsi" w:cstheme="majorHAnsi"/>
          <w:bCs/>
          <w:iCs/>
        </w:rPr>
        <w:t>che hanno vissuto sulla propria pelle l’esperienza dell’esodo e che attualmente</w:t>
      </w:r>
      <w:r>
        <w:rPr>
          <w:rFonts w:asciiTheme="majorHAnsi" w:hAnsiTheme="majorHAnsi" w:cstheme="majorHAnsi"/>
          <w:bCs/>
          <w:iCs/>
        </w:rPr>
        <w:t xml:space="preserve"> vivono in Italia</w:t>
      </w:r>
      <w:r w:rsidRPr="00177503">
        <w:rPr>
          <w:rFonts w:asciiTheme="majorHAnsi" w:hAnsiTheme="majorHAnsi" w:cstheme="majorHAnsi"/>
          <w:bCs/>
          <w:iCs/>
        </w:rPr>
        <w:t xml:space="preserve">. </w:t>
      </w:r>
      <w:r w:rsidR="00360831">
        <w:rPr>
          <w:rFonts w:asciiTheme="majorHAnsi" w:hAnsiTheme="majorHAnsi" w:cstheme="majorHAnsi"/>
          <w:bCs/>
          <w:iCs/>
        </w:rPr>
        <w:t xml:space="preserve">Questi rifugiati </w:t>
      </w:r>
      <w:r w:rsidR="00360831" w:rsidRPr="00360831">
        <w:rPr>
          <w:rFonts w:asciiTheme="majorHAnsi" w:hAnsiTheme="majorHAnsi" w:cstheme="majorHAnsi"/>
          <w:bCs/>
          <w:iCs/>
        </w:rPr>
        <w:t>individuano alcun</w:t>
      </w:r>
      <w:r w:rsidR="00360831">
        <w:rPr>
          <w:rFonts w:asciiTheme="majorHAnsi" w:hAnsiTheme="majorHAnsi" w:cstheme="majorHAnsi"/>
          <w:bCs/>
          <w:iCs/>
        </w:rPr>
        <w:t xml:space="preserve">e criticità </w:t>
      </w:r>
      <w:r w:rsidR="00360831" w:rsidRPr="00360831">
        <w:rPr>
          <w:rFonts w:asciiTheme="majorHAnsi" w:hAnsiTheme="majorHAnsi" w:cstheme="majorHAnsi"/>
          <w:bCs/>
          <w:iCs/>
        </w:rPr>
        <w:t>trasversal</w:t>
      </w:r>
      <w:r w:rsidR="00360831">
        <w:rPr>
          <w:rFonts w:asciiTheme="majorHAnsi" w:hAnsiTheme="majorHAnsi" w:cstheme="majorHAnsi"/>
          <w:bCs/>
          <w:iCs/>
        </w:rPr>
        <w:t xml:space="preserve">i </w:t>
      </w:r>
      <w:r w:rsidR="00360831" w:rsidRPr="00360831">
        <w:rPr>
          <w:rFonts w:asciiTheme="majorHAnsi" w:hAnsiTheme="majorHAnsi" w:cstheme="majorHAnsi"/>
          <w:bCs/>
          <w:iCs/>
        </w:rPr>
        <w:t>(</w:t>
      </w:r>
      <w:r w:rsidR="00360831">
        <w:rPr>
          <w:rFonts w:asciiTheme="majorHAnsi" w:hAnsiTheme="majorHAnsi" w:cstheme="majorHAnsi"/>
          <w:bCs/>
          <w:iCs/>
        </w:rPr>
        <w:t xml:space="preserve">fra </w:t>
      </w:r>
      <w:r w:rsidR="00360831" w:rsidRPr="00360831">
        <w:rPr>
          <w:rFonts w:asciiTheme="majorHAnsi" w:hAnsiTheme="majorHAnsi" w:cstheme="majorHAnsi"/>
          <w:bCs/>
          <w:iCs/>
        </w:rPr>
        <w:t>cui l’atteggiamento assunto da numerosi governi europei che si</w:t>
      </w:r>
      <w:r w:rsidR="00360831">
        <w:rPr>
          <w:rFonts w:asciiTheme="majorHAnsi" w:hAnsiTheme="majorHAnsi" w:cstheme="majorHAnsi"/>
          <w:bCs/>
          <w:iCs/>
        </w:rPr>
        <w:t xml:space="preserve"> </w:t>
      </w:r>
      <w:r w:rsidR="00360831" w:rsidRPr="00360831">
        <w:rPr>
          <w:rFonts w:asciiTheme="majorHAnsi" w:hAnsiTheme="majorHAnsi" w:cstheme="majorHAnsi"/>
          <w:bCs/>
          <w:iCs/>
        </w:rPr>
        <w:t xml:space="preserve">oppongono ai sistemi di </w:t>
      </w:r>
      <w:r w:rsidR="00360831" w:rsidRPr="00360831">
        <w:rPr>
          <w:rFonts w:asciiTheme="majorHAnsi" w:hAnsiTheme="majorHAnsi" w:cstheme="majorHAnsi"/>
          <w:b/>
          <w:iCs/>
        </w:rPr>
        <w:t>ricollocazione</w:t>
      </w:r>
      <w:r w:rsidR="00360831" w:rsidRPr="00360831">
        <w:rPr>
          <w:rFonts w:asciiTheme="majorHAnsi" w:hAnsiTheme="majorHAnsi" w:cstheme="majorHAnsi"/>
          <w:bCs/>
          <w:iCs/>
        </w:rPr>
        <w:t xml:space="preserve"> dei rifugiati, il comportamento opposto</w:t>
      </w:r>
      <w:r w:rsidR="00360831">
        <w:rPr>
          <w:rFonts w:asciiTheme="majorHAnsi" w:hAnsiTheme="majorHAnsi" w:cstheme="majorHAnsi"/>
          <w:bCs/>
          <w:iCs/>
        </w:rPr>
        <w:t xml:space="preserve"> </w:t>
      </w:r>
      <w:r w:rsidR="00360831" w:rsidRPr="00360831">
        <w:rPr>
          <w:rFonts w:asciiTheme="majorHAnsi" w:hAnsiTheme="majorHAnsi" w:cstheme="majorHAnsi"/>
          <w:bCs/>
          <w:iCs/>
        </w:rPr>
        <w:t xml:space="preserve">con cui è stato accolto il massiccio </w:t>
      </w:r>
      <w:r w:rsidR="00360831" w:rsidRPr="00360831">
        <w:rPr>
          <w:rFonts w:asciiTheme="majorHAnsi" w:hAnsiTheme="majorHAnsi" w:cstheme="majorHAnsi"/>
          <w:b/>
          <w:iCs/>
        </w:rPr>
        <w:t>esodo dall’Ucraina</w:t>
      </w:r>
      <w:r w:rsidR="00360831" w:rsidRPr="00360831">
        <w:rPr>
          <w:rFonts w:asciiTheme="majorHAnsi" w:hAnsiTheme="majorHAnsi" w:cstheme="majorHAnsi"/>
          <w:bCs/>
          <w:iCs/>
        </w:rPr>
        <w:t>, l’approccio eurocentrico dei</w:t>
      </w:r>
      <w:r w:rsidR="00360831">
        <w:rPr>
          <w:rFonts w:asciiTheme="majorHAnsi" w:hAnsiTheme="majorHAnsi" w:cstheme="majorHAnsi"/>
          <w:bCs/>
          <w:iCs/>
        </w:rPr>
        <w:t xml:space="preserve"> m</w:t>
      </w:r>
      <w:r w:rsidR="00360831" w:rsidRPr="00360831">
        <w:rPr>
          <w:rFonts w:asciiTheme="majorHAnsi" w:hAnsiTheme="majorHAnsi" w:cstheme="majorHAnsi"/>
          <w:bCs/>
          <w:iCs/>
        </w:rPr>
        <w:t>edia</w:t>
      </w:r>
      <w:r w:rsidR="00360831">
        <w:rPr>
          <w:rFonts w:asciiTheme="majorHAnsi" w:hAnsiTheme="majorHAnsi" w:cstheme="majorHAnsi"/>
          <w:bCs/>
          <w:iCs/>
        </w:rPr>
        <w:t xml:space="preserve"> e </w:t>
      </w:r>
      <w:r w:rsidR="00360831" w:rsidRPr="00360831">
        <w:rPr>
          <w:rFonts w:asciiTheme="majorHAnsi" w:hAnsiTheme="majorHAnsi" w:cstheme="majorHAnsi"/>
          <w:bCs/>
          <w:iCs/>
        </w:rPr>
        <w:t xml:space="preserve">la necessità di garantire pari accesso </w:t>
      </w:r>
      <w:r w:rsidR="00CE5C1F">
        <w:rPr>
          <w:rFonts w:asciiTheme="majorHAnsi" w:hAnsiTheme="majorHAnsi" w:cstheme="majorHAnsi"/>
          <w:bCs/>
          <w:iCs/>
        </w:rPr>
        <w:t>su</w:t>
      </w:r>
      <w:r w:rsidR="00360831" w:rsidRPr="00360831">
        <w:rPr>
          <w:rFonts w:asciiTheme="majorHAnsi" w:hAnsiTheme="majorHAnsi" w:cstheme="majorHAnsi"/>
          <w:bCs/>
          <w:iCs/>
        </w:rPr>
        <w:t xml:space="preserve"> </w:t>
      </w:r>
      <w:r w:rsidR="00360831" w:rsidRPr="00360831">
        <w:rPr>
          <w:rFonts w:asciiTheme="majorHAnsi" w:hAnsiTheme="majorHAnsi" w:cstheme="majorHAnsi"/>
          <w:b/>
          <w:iCs/>
        </w:rPr>
        <w:t>vie sicure e legali</w:t>
      </w:r>
      <w:r w:rsidR="00360831" w:rsidRPr="00360831">
        <w:rPr>
          <w:rFonts w:asciiTheme="majorHAnsi" w:hAnsiTheme="majorHAnsi" w:cstheme="majorHAnsi"/>
          <w:bCs/>
          <w:iCs/>
        </w:rPr>
        <w:t xml:space="preserve"> </w:t>
      </w:r>
      <w:r w:rsidR="00360831">
        <w:rPr>
          <w:rFonts w:asciiTheme="majorHAnsi" w:hAnsiTheme="majorHAnsi" w:cstheme="majorHAnsi"/>
          <w:bCs/>
          <w:iCs/>
        </w:rPr>
        <w:t>all</w:t>
      </w:r>
      <w:r w:rsidR="00360831" w:rsidRPr="00360831">
        <w:rPr>
          <w:rFonts w:asciiTheme="majorHAnsi" w:hAnsiTheme="majorHAnsi" w:cstheme="majorHAnsi"/>
          <w:bCs/>
          <w:iCs/>
        </w:rPr>
        <w:t>e persone in</w:t>
      </w:r>
      <w:r w:rsidR="00360831">
        <w:rPr>
          <w:rFonts w:asciiTheme="majorHAnsi" w:hAnsiTheme="majorHAnsi" w:cstheme="majorHAnsi"/>
          <w:bCs/>
          <w:iCs/>
        </w:rPr>
        <w:t xml:space="preserve"> </w:t>
      </w:r>
      <w:r w:rsidR="00360831" w:rsidRPr="00360831">
        <w:rPr>
          <w:rFonts w:asciiTheme="majorHAnsi" w:hAnsiTheme="majorHAnsi" w:cstheme="majorHAnsi"/>
          <w:bCs/>
          <w:iCs/>
        </w:rPr>
        <w:t xml:space="preserve">fuga dai conflitti). </w:t>
      </w:r>
      <w:r w:rsidR="00360831">
        <w:rPr>
          <w:rFonts w:asciiTheme="majorHAnsi" w:hAnsiTheme="majorHAnsi" w:cstheme="majorHAnsi"/>
          <w:bCs/>
          <w:iCs/>
        </w:rPr>
        <w:t xml:space="preserve">E </w:t>
      </w:r>
      <w:r w:rsidR="00360831" w:rsidRPr="00360831">
        <w:rPr>
          <w:rFonts w:asciiTheme="majorHAnsi" w:hAnsiTheme="majorHAnsi" w:cstheme="majorHAnsi"/>
          <w:bCs/>
          <w:iCs/>
        </w:rPr>
        <w:t>porta</w:t>
      </w:r>
      <w:r w:rsidR="00360831">
        <w:rPr>
          <w:rFonts w:asciiTheme="majorHAnsi" w:hAnsiTheme="majorHAnsi" w:cstheme="majorHAnsi"/>
          <w:bCs/>
          <w:iCs/>
        </w:rPr>
        <w:t>n</w:t>
      </w:r>
      <w:r w:rsidR="00360831" w:rsidRPr="00360831">
        <w:rPr>
          <w:rFonts w:asciiTheme="majorHAnsi" w:hAnsiTheme="majorHAnsi" w:cstheme="majorHAnsi"/>
          <w:bCs/>
          <w:iCs/>
        </w:rPr>
        <w:t>o all’attenzione del pubblico</w:t>
      </w:r>
      <w:r w:rsidR="00360831">
        <w:rPr>
          <w:rFonts w:asciiTheme="majorHAnsi" w:hAnsiTheme="majorHAnsi" w:cstheme="majorHAnsi"/>
          <w:bCs/>
          <w:iCs/>
        </w:rPr>
        <w:t xml:space="preserve"> </w:t>
      </w:r>
      <w:r w:rsidR="00360831" w:rsidRPr="00360831">
        <w:rPr>
          <w:rFonts w:asciiTheme="majorHAnsi" w:hAnsiTheme="majorHAnsi" w:cstheme="majorHAnsi"/>
          <w:bCs/>
          <w:iCs/>
        </w:rPr>
        <w:t xml:space="preserve">e delle istituzioni alcune </w:t>
      </w:r>
      <w:r w:rsidR="00360831" w:rsidRPr="00360831">
        <w:rPr>
          <w:rFonts w:asciiTheme="majorHAnsi" w:hAnsiTheme="majorHAnsi" w:cstheme="majorHAnsi"/>
          <w:b/>
          <w:iCs/>
        </w:rPr>
        <w:t xml:space="preserve">proposte di </w:t>
      </w:r>
      <w:r w:rsidR="00360831" w:rsidRPr="00360831">
        <w:rPr>
          <w:rFonts w:asciiTheme="majorHAnsi" w:hAnsiTheme="majorHAnsi" w:cstheme="majorHAnsi"/>
          <w:b/>
          <w:i/>
        </w:rPr>
        <w:t>advocacy</w:t>
      </w:r>
      <w:r w:rsidR="00360831" w:rsidRPr="00360831">
        <w:rPr>
          <w:rFonts w:asciiTheme="majorHAnsi" w:hAnsiTheme="majorHAnsi" w:cstheme="majorHAnsi"/>
          <w:bCs/>
          <w:iCs/>
        </w:rPr>
        <w:t xml:space="preserve"> </w:t>
      </w:r>
      <w:r w:rsidR="00360831">
        <w:rPr>
          <w:rFonts w:asciiTheme="majorHAnsi" w:hAnsiTheme="majorHAnsi" w:cstheme="majorHAnsi"/>
          <w:bCs/>
          <w:iCs/>
        </w:rPr>
        <w:t xml:space="preserve">per riformare </w:t>
      </w:r>
      <w:r w:rsidR="00360831" w:rsidRPr="00360831">
        <w:rPr>
          <w:rFonts w:asciiTheme="majorHAnsi" w:hAnsiTheme="majorHAnsi" w:cstheme="majorHAnsi"/>
          <w:bCs/>
          <w:iCs/>
        </w:rPr>
        <w:t>le politiche in materia di asilo che a oggi sembrano problematiche</w:t>
      </w:r>
      <w:r w:rsidR="00360831">
        <w:rPr>
          <w:rFonts w:asciiTheme="majorHAnsi" w:hAnsiTheme="majorHAnsi" w:cstheme="majorHAnsi"/>
          <w:bCs/>
          <w:iCs/>
        </w:rPr>
        <w:t xml:space="preserve"> </w:t>
      </w:r>
      <w:r w:rsidR="00360831" w:rsidRPr="00360831">
        <w:rPr>
          <w:rFonts w:asciiTheme="majorHAnsi" w:hAnsiTheme="majorHAnsi" w:cstheme="majorHAnsi"/>
          <w:bCs/>
          <w:iCs/>
        </w:rPr>
        <w:t>e inique.</w:t>
      </w:r>
    </w:p>
    <w:p w14:paraId="2AA4E479" w14:textId="7A1BAE63" w:rsidR="005E188C" w:rsidRDefault="005E188C" w:rsidP="00360831">
      <w:pPr>
        <w:jc w:val="both"/>
        <w:rPr>
          <w:rFonts w:asciiTheme="majorHAnsi" w:hAnsiTheme="majorHAnsi" w:cstheme="majorHAnsi"/>
          <w:bCs/>
          <w:iCs/>
        </w:rPr>
      </w:pPr>
    </w:p>
    <w:p w14:paraId="2A5E19C7" w14:textId="3F7681AB" w:rsidR="005E188C" w:rsidRDefault="005E188C" w:rsidP="00360831">
      <w:pPr>
        <w:jc w:val="both"/>
        <w:rPr>
          <w:rFonts w:asciiTheme="majorHAnsi" w:hAnsiTheme="majorHAnsi" w:cstheme="majorHAnsi"/>
          <w:bCs/>
          <w:iCs/>
        </w:rPr>
      </w:pPr>
      <w:r w:rsidRPr="00100E97">
        <w:rPr>
          <w:rFonts w:asciiTheme="majorHAnsi" w:hAnsiTheme="majorHAnsi" w:cstheme="majorHAnsi"/>
          <w:b/>
          <w:iCs/>
          <w:color w:val="BF8F00" w:themeColor="accent4" w:themeShade="BF"/>
        </w:rPr>
        <w:t xml:space="preserve">Vietato l’ingresso ai minori senza genitori! I casi del Niger e dell’Ucraina - </w:t>
      </w:r>
      <w:r w:rsidRPr="005E188C">
        <w:rPr>
          <w:rFonts w:asciiTheme="majorHAnsi" w:hAnsiTheme="majorHAnsi" w:cstheme="majorHAnsi"/>
          <w:bCs/>
          <w:iCs/>
        </w:rPr>
        <w:t xml:space="preserve">I </w:t>
      </w:r>
      <w:r w:rsidRPr="00CE5C1F">
        <w:rPr>
          <w:rFonts w:asciiTheme="majorHAnsi" w:hAnsiTheme="majorHAnsi" w:cstheme="majorHAnsi"/>
          <w:b/>
          <w:iCs/>
        </w:rPr>
        <w:t>minori non accompagnati</w:t>
      </w:r>
      <w:r w:rsidRPr="005E188C">
        <w:rPr>
          <w:rFonts w:asciiTheme="majorHAnsi" w:hAnsiTheme="majorHAnsi" w:cstheme="majorHAnsi"/>
          <w:bCs/>
          <w:iCs/>
        </w:rPr>
        <w:t xml:space="preserve"> dai genitori sono uno dei gruppi di rifugiati più vulnerabili</w:t>
      </w:r>
      <w:r>
        <w:rPr>
          <w:rFonts w:asciiTheme="majorHAnsi" w:hAnsiTheme="majorHAnsi" w:cstheme="majorHAnsi"/>
          <w:bCs/>
          <w:iCs/>
        </w:rPr>
        <w:t xml:space="preserve"> </w:t>
      </w:r>
      <w:r w:rsidRPr="005E188C">
        <w:rPr>
          <w:rFonts w:asciiTheme="majorHAnsi" w:hAnsiTheme="majorHAnsi" w:cstheme="majorHAnsi"/>
          <w:bCs/>
          <w:iCs/>
        </w:rPr>
        <w:t>in assoluto</w:t>
      </w:r>
      <w:r>
        <w:rPr>
          <w:rFonts w:asciiTheme="majorHAnsi" w:hAnsiTheme="majorHAnsi" w:cstheme="majorHAnsi"/>
          <w:bCs/>
          <w:iCs/>
        </w:rPr>
        <w:t xml:space="preserve"> e così, </w:t>
      </w:r>
      <w:r w:rsidRPr="005E188C">
        <w:rPr>
          <w:rFonts w:asciiTheme="majorHAnsi" w:hAnsiTheme="majorHAnsi" w:cstheme="majorHAnsi"/>
          <w:bCs/>
          <w:iCs/>
        </w:rPr>
        <w:t>a livello internazionale</w:t>
      </w:r>
      <w:r>
        <w:rPr>
          <w:rFonts w:asciiTheme="majorHAnsi" w:hAnsiTheme="majorHAnsi" w:cstheme="majorHAnsi"/>
          <w:bCs/>
          <w:iCs/>
        </w:rPr>
        <w:t xml:space="preserve"> </w:t>
      </w:r>
      <w:r w:rsidRPr="005E188C">
        <w:rPr>
          <w:rFonts w:asciiTheme="majorHAnsi" w:hAnsiTheme="majorHAnsi" w:cstheme="majorHAnsi"/>
          <w:bCs/>
          <w:iCs/>
        </w:rPr>
        <w:t>e nazionale</w:t>
      </w:r>
      <w:r>
        <w:rPr>
          <w:rFonts w:asciiTheme="majorHAnsi" w:hAnsiTheme="majorHAnsi" w:cstheme="majorHAnsi"/>
          <w:bCs/>
          <w:iCs/>
        </w:rPr>
        <w:t>,</w:t>
      </w:r>
      <w:r w:rsidRPr="005E188C">
        <w:rPr>
          <w:rFonts w:asciiTheme="majorHAnsi" w:hAnsiTheme="majorHAnsi" w:cstheme="majorHAnsi"/>
          <w:bCs/>
          <w:iCs/>
        </w:rPr>
        <w:t xml:space="preserve"> sono previste norme e procedure stringenti a</w:t>
      </w:r>
      <w:r>
        <w:rPr>
          <w:rFonts w:asciiTheme="majorHAnsi" w:hAnsiTheme="majorHAnsi" w:cstheme="majorHAnsi"/>
          <w:bCs/>
          <w:iCs/>
        </w:rPr>
        <w:t xml:space="preserve"> loro tutela</w:t>
      </w:r>
      <w:r w:rsidRPr="005E188C">
        <w:rPr>
          <w:rFonts w:asciiTheme="majorHAnsi" w:hAnsiTheme="majorHAnsi" w:cstheme="majorHAnsi"/>
          <w:bCs/>
          <w:iCs/>
        </w:rPr>
        <w:t>.</w:t>
      </w:r>
      <w:r w:rsidR="00A3552C">
        <w:rPr>
          <w:rFonts w:asciiTheme="majorHAnsi" w:hAnsiTheme="majorHAnsi" w:cstheme="majorHAnsi"/>
          <w:bCs/>
          <w:iCs/>
        </w:rPr>
        <w:t xml:space="preserve"> </w:t>
      </w:r>
      <w:r w:rsidR="00A3552C" w:rsidRPr="00A3552C">
        <w:rPr>
          <w:rFonts w:asciiTheme="majorHAnsi" w:hAnsiTheme="majorHAnsi" w:cstheme="majorHAnsi"/>
          <w:bCs/>
          <w:iCs/>
        </w:rPr>
        <w:t>Talvolta, tuttavia, il modo in cui tali norme e procedure vengono concretamente</w:t>
      </w:r>
      <w:r w:rsidR="00A3552C">
        <w:rPr>
          <w:rFonts w:asciiTheme="majorHAnsi" w:hAnsiTheme="majorHAnsi" w:cstheme="majorHAnsi"/>
          <w:bCs/>
          <w:iCs/>
        </w:rPr>
        <w:t xml:space="preserve"> </w:t>
      </w:r>
      <w:r w:rsidR="00A3552C" w:rsidRPr="00A3552C">
        <w:rPr>
          <w:rFonts w:asciiTheme="majorHAnsi" w:hAnsiTheme="majorHAnsi" w:cstheme="majorHAnsi"/>
          <w:bCs/>
          <w:iCs/>
        </w:rPr>
        <w:t>applicate produce dei paradossi: vi sono situazioni in cui, di fatto, i minori non</w:t>
      </w:r>
      <w:r w:rsidR="00A3552C">
        <w:rPr>
          <w:rFonts w:asciiTheme="majorHAnsi" w:hAnsiTheme="majorHAnsi" w:cstheme="majorHAnsi"/>
          <w:bCs/>
          <w:iCs/>
        </w:rPr>
        <w:t xml:space="preserve"> </w:t>
      </w:r>
      <w:r w:rsidR="00A3552C" w:rsidRPr="00A3552C">
        <w:rPr>
          <w:rFonts w:asciiTheme="majorHAnsi" w:hAnsiTheme="majorHAnsi" w:cstheme="majorHAnsi"/>
          <w:bCs/>
          <w:iCs/>
        </w:rPr>
        <w:t>accompagnat</w:t>
      </w:r>
      <w:r w:rsidR="00E34E3A">
        <w:rPr>
          <w:rFonts w:asciiTheme="majorHAnsi" w:hAnsiTheme="majorHAnsi" w:cstheme="majorHAnsi"/>
          <w:bCs/>
          <w:iCs/>
        </w:rPr>
        <w:t xml:space="preserve">i </w:t>
      </w:r>
      <w:r w:rsidR="00A3552C" w:rsidRPr="00A3552C">
        <w:rPr>
          <w:rFonts w:asciiTheme="majorHAnsi" w:hAnsiTheme="majorHAnsi" w:cstheme="majorHAnsi"/>
          <w:bCs/>
          <w:iCs/>
        </w:rPr>
        <w:t>si trovano a subire trattamenti deteriori rispetto agli</w:t>
      </w:r>
      <w:r w:rsidR="00A3552C">
        <w:rPr>
          <w:rFonts w:asciiTheme="majorHAnsi" w:hAnsiTheme="majorHAnsi" w:cstheme="majorHAnsi"/>
          <w:bCs/>
          <w:iCs/>
        </w:rPr>
        <w:t xml:space="preserve"> </w:t>
      </w:r>
      <w:r w:rsidR="00A3552C" w:rsidRPr="00A3552C">
        <w:rPr>
          <w:rFonts w:asciiTheme="majorHAnsi" w:hAnsiTheme="majorHAnsi" w:cstheme="majorHAnsi"/>
          <w:bCs/>
          <w:iCs/>
        </w:rPr>
        <w:t xml:space="preserve">adulti e ai minori che vivono con </w:t>
      </w:r>
      <w:r w:rsidR="00E34E3A">
        <w:rPr>
          <w:rFonts w:asciiTheme="majorHAnsi" w:hAnsiTheme="majorHAnsi" w:cstheme="majorHAnsi"/>
          <w:bCs/>
          <w:iCs/>
        </w:rPr>
        <w:t>la propria famiglia</w:t>
      </w:r>
      <w:r w:rsidR="00A3552C" w:rsidRPr="00A3552C">
        <w:rPr>
          <w:rFonts w:asciiTheme="majorHAnsi" w:hAnsiTheme="majorHAnsi" w:cstheme="majorHAnsi"/>
          <w:bCs/>
          <w:iCs/>
        </w:rPr>
        <w:t xml:space="preserve">. </w:t>
      </w:r>
      <w:r w:rsidR="00A3552C">
        <w:rPr>
          <w:rFonts w:asciiTheme="majorHAnsi" w:hAnsiTheme="majorHAnsi" w:cstheme="majorHAnsi"/>
          <w:bCs/>
          <w:iCs/>
        </w:rPr>
        <w:t xml:space="preserve">È il caso dei non </w:t>
      </w:r>
      <w:r w:rsidR="00A3552C" w:rsidRPr="00A3552C">
        <w:rPr>
          <w:rFonts w:asciiTheme="majorHAnsi" w:hAnsiTheme="majorHAnsi" w:cstheme="majorHAnsi"/>
          <w:bCs/>
          <w:iCs/>
        </w:rPr>
        <w:t xml:space="preserve">accompagnati rifugiati in </w:t>
      </w:r>
      <w:r w:rsidR="00A3552C" w:rsidRPr="00A3552C">
        <w:rPr>
          <w:rFonts w:asciiTheme="majorHAnsi" w:hAnsiTheme="majorHAnsi" w:cstheme="majorHAnsi"/>
          <w:b/>
          <w:iCs/>
        </w:rPr>
        <w:t>Niger</w:t>
      </w:r>
      <w:r w:rsidR="00A3552C">
        <w:rPr>
          <w:rFonts w:asciiTheme="majorHAnsi" w:hAnsiTheme="majorHAnsi" w:cstheme="majorHAnsi"/>
          <w:bCs/>
          <w:iCs/>
        </w:rPr>
        <w:t>, che</w:t>
      </w:r>
      <w:r w:rsidR="00A3552C" w:rsidRPr="00A3552C">
        <w:rPr>
          <w:rFonts w:asciiTheme="majorHAnsi" w:hAnsiTheme="majorHAnsi" w:cstheme="majorHAnsi"/>
          <w:bCs/>
          <w:iCs/>
        </w:rPr>
        <w:t xml:space="preserve"> sono esclusi dai </w:t>
      </w:r>
      <w:r w:rsidR="00A3552C" w:rsidRPr="00A3552C">
        <w:rPr>
          <w:rFonts w:asciiTheme="majorHAnsi" w:hAnsiTheme="majorHAnsi" w:cstheme="majorHAnsi"/>
          <w:b/>
          <w:iCs/>
        </w:rPr>
        <w:t xml:space="preserve">corridoi umanitari </w:t>
      </w:r>
      <w:r w:rsidR="00A3552C" w:rsidRPr="00A3552C">
        <w:rPr>
          <w:rFonts w:asciiTheme="majorHAnsi" w:hAnsiTheme="majorHAnsi" w:cstheme="majorHAnsi"/>
          <w:bCs/>
          <w:iCs/>
        </w:rPr>
        <w:t>verso l’Italia e</w:t>
      </w:r>
      <w:r w:rsidR="00A3552C">
        <w:rPr>
          <w:rFonts w:asciiTheme="majorHAnsi" w:hAnsiTheme="majorHAnsi" w:cstheme="majorHAnsi"/>
          <w:bCs/>
          <w:iCs/>
        </w:rPr>
        <w:t xml:space="preserve"> </w:t>
      </w:r>
      <w:r w:rsidR="00A3552C" w:rsidRPr="00A3552C">
        <w:rPr>
          <w:rFonts w:asciiTheme="majorHAnsi" w:hAnsiTheme="majorHAnsi" w:cstheme="majorHAnsi"/>
          <w:bCs/>
          <w:iCs/>
        </w:rPr>
        <w:t>dagli altri</w:t>
      </w:r>
      <w:r w:rsidR="00A3552C">
        <w:rPr>
          <w:rFonts w:asciiTheme="majorHAnsi" w:hAnsiTheme="majorHAnsi" w:cstheme="majorHAnsi"/>
          <w:bCs/>
          <w:iCs/>
        </w:rPr>
        <w:t xml:space="preserve"> </w:t>
      </w:r>
      <w:r w:rsidR="00A3552C" w:rsidRPr="00A3552C">
        <w:rPr>
          <w:rFonts w:asciiTheme="majorHAnsi" w:hAnsiTheme="majorHAnsi" w:cstheme="majorHAnsi"/>
          <w:b/>
          <w:iCs/>
        </w:rPr>
        <w:t>canali legali</w:t>
      </w:r>
      <w:r w:rsidR="00A3552C">
        <w:rPr>
          <w:rFonts w:asciiTheme="majorHAnsi" w:hAnsiTheme="majorHAnsi" w:cstheme="majorHAnsi"/>
          <w:b/>
          <w:iCs/>
        </w:rPr>
        <w:t>,</w:t>
      </w:r>
      <w:r w:rsidR="00A3552C" w:rsidRPr="00A3552C">
        <w:rPr>
          <w:rFonts w:asciiTheme="majorHAnsi" w:hAnsiTheme="majorHAnsi" w:cstheme="majorHAnsi"/>
          <w:b/>
          <w:iCs/>
        </w:rPr>
        <w:t xml:space="preserve"> </w:t>
      </w:r>
      <w:r w:rsidR="00A3552C" w:rsidRPr="00A3552C">
        <w:rPr>
          <w:rFonts w:asciiTheme="majorHAnsi" w:hAnsiTheme="majorHAnsi" w:cstheme="majorHAnsi"/>
          <w:bCs/>
          <w:iCs/>
        </w:rPr>
        <w:t>nei quali vengono inseriti solo adulti e nuclei</w:t>
      </w:r>
      <w:r w:rsidR="00A3552C">
        <w:rPr>
          <w:rFonts w:asciiTheme="majorHAnsi" w:hAnsiTheme="majorHAnsi" w:cstheme="majorHAnsi"/>
          <w:bCs/>
          <w:iCs/>
        </w:rPr>
        <w:t xml:space="preserve"> </w:t>
      </w:r>
      <w:r w:rsidR="00A3552C" w:rsidRPr="00A3552C">
        <w:rPr>
          <w:rFonts w:asciiTheme="majorHAnsi" w:hAnsiTheme="majorHAnsi" w:cstheme="majorHAnsi"/>
          <w:bCs/>
          <w:iCs/>
        </w:rPr>
        <w:t xml:space="preserve">familiari. </w:t>
      </w:r>
      <w:r w:rsidR="00A3552C">
        <w:rPr>
          <w:rFonts w:asciiTheme="majorHAnsi" w:hAnsiTheme="majorHAnsi" w:cstheme="majorHAnsi"/>
          <w:bCs/>
          <w:iCs/>
        </w:rPr>
        <w:t>In modo analogo</w:t>
      </w:r>
      <w:r w:rsidR="00A3552C" w:rsidRPr="00A3552C">
        <w:rPr>
          <w:rFonts w:asciiTheme="majorHAnsi" w:hAnsiTheme="majorHAnsi" w:cstheme="majorHAnsi"/>
          <w:bCs/>
          <w:iCs/>
        </w:rPr>
        <w:t>, molti minori ospiti di istituti o case famiglia</w:t>
      </w:r>
      <w:r w:rsidR="00A3552C">
        <w:rPr>
          <w:rFonts w:asciiTheme="majorHAnsi" w:hAnsiTheme="majorHAnsi" w:cstheme="majorHAnsi"/>
          <w:bCs/>
          <w:iCs/>
        </w:rPr>
        <w:t xml:space="preserve"> </w:t>
      </w:r>
      <w:r w:rsidR="00A3552C" w:rsidRPr="00A3552C">
        <w:rPr>
          <w:rFonts w:asciiTheme="majorHAnsi" w:hAnsiTheme="majorHAnsi" w:cstheme="majorHAnsi"/>
          <w:bCs/>
          <w:iCs/>
        </w:rPr>
        <w:t>sono r</w:t>
      </w:r>
      <w:r w:rsidR="00E34E3A">
        <w:rPr>
          <w:rFonts w:asciiTheme="majorHAnsi" w:hAnsiTheme="majorHAnsi" w:cstheme="majorHAnsi"/>
          <w:bCs/>
          <w:iCs/>
        </w:rPr>
        <w:t>imasti</w:t>
      </w:r>
      <w:r w:rsidR="00A3552C" w:rsidRPr="00A3552C">
        <w:rPr>
          <w:rFonts w:asciiTheme="majorHAnsi" w:hAnsiTheme="majorHAnsi" w:cstheme="majorHAnsi"/>
          <w:bCs/>
          <w:iCs/>
        </w:rPr>
        <w:t xml:space="preserve"> bloccati in </w:t>
      </w:r>
      <w:r w:rsidR="00A3552C" w:rsidRPr="00A3552C">
        <w:rPr>
          <w:rFonts w:asciiTheme="majorHAnsi" w:hAnsiTheme="majorHAnsi" w:cstheme="majorHAnsi"/>
          <w:b/>
          <w:iCs/>
        </w:rPr>
        <w:t>Ucraina</w:t>
      </w:r>
      <w:r w:rsidR="00A3552C" w:rsidRPr="00A3552C">
        <w:rPr>
          <w:rFonts w:asciiTheme="majorHAnsi" w:hAnsiTheme="majorHAnsi" w:cstheme="majorHAnsi"/>
          <w:bCs/>
          <w:iCs/>
        </w:rPr>
        <w:t>, dopo lo scoppio della guerra, a causa di ostacoli</w:t>
      </w:r>
      <w:r w:rsidR="00A3552C">
        <w:rPr>
          <w:rFonts w:asciiTheme="majorHAnsi" w:hAnsiTheme="majorHAnsi" w:cstheme="majorHAnsi"/>
          <w:bCs/>
          <w:iCs/>
        </w:rPr>
        <w:t xml:space="preserve"> </w:t>
      </w:r>
      <w:r w:rsidR="00A3552C" w:rsidRPr="00A3552C">
        <w:rPr>
          <w:rFonts w:asciiTheme="majorHAnsi" w:hAnsiTheme="majorHAnsi" w:cstheme="majorHAnsi"/>
          <w:bCs/>
          <w:iCs/>
        </w:rPr>
        <w:t>burocratici che ne impedivano l’evacuazione, nonostante la grande disponibilità</w:t>
      </w:r>
      <w:r w:rsidR="00A3552C">
        <w:rPr>
          <w:rFonts w:asciiTheme="majorHAnsi" w:hAnsiTheme="majorHAnsi" w:cstheme="majorHAnsi"/>
          <w:bCs/>
          <w:iCs/>
        </w:rPr>
        <w:t xml:space="preserve"> </w:t>
      </w:r>
      <w:r w:rsidR="00A3552C" w:rsidRPr="00A3552C">
        <w:rPr>
          <w:rFonts w:asciiTheme="majorHAnsi" w:hAnsiTheme="majorHAnsi" w:cstheme="majorHAnsi"/>
          <w:bCs/>
          <w:iCs/>
        </w:rPr>
        <w:t>all’accoglienza da parte di famiglie e associazioni italiane.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D5719" w14:paraId="2627884A" w14:textId="6A7FEC1B" w:rsidTr="00CD5719">
        <w:tc>
          <w:tcPr>
            <w:tcW w:w="1696" w:type="dxa"/>
            <w:vAlign w:val="center"/>
          </w:tcPr>
          <w:p w14:paraId="12DC3D47" w14:textId="7DE02466" w:rsidR="00CD5719" w:rsidRPr="00CD5719" w:rsidRDefault="00CD5719" w:rsidP="00CD5719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CD5719">
              <w:rPr>
                <w:rFonts w:asciiTheme="majorHAnsi" w:hAnsiTheme="majorHAnsi" w:cstheme="majorHAnsi"/>
                <w:b/>
                <w:iCs/>
              </w:rPr>
              <w:t>18.801</w:t>
            </w:r>
          </w:p>
        </w:tc>
        <w:tc>
          <w:tcPr>
            <w:tcW w:w="7932" w:type="dxa"/>
          </w:tcPr>
          <w:p w14:paraId="4891C3AA" w14:textId="2F9EB1E4" w:rsidR="00CD5719" w:rsidRPr="007031AE" w:rsidRDefault="00CD5719" w:rsidP="00360831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7031AE">
              <w:rPr>
                <w:rFonts w:asciiTheme="majorHAnsi" w:hAnsiTheme="majorHAnsi" w:cstheme="majorHAnsi"/>
                <w:bCs/>
                <w:iCs/>
              </w:rPr>
              <w:t xml:space="preserve">I </w:t>
            </w:r>
            <w:r w:rsidRPr="007031AE">
              <w:rPr>
                <w:rFonts w:asciiTheme="majorHAnsi" w:hAnsiTheme="majorHAnsi" w:cstheme="majorHAnsi"/>
                <w:b/>
                <w:iCs/>
              </w:rPr>
              <w:t>minori stranieri non accompagnati</w:t>
            </w:r>
            <w:r w:rsidRPr="007031AE">
              <w:rPr>
                <w:rFonts w:asciiTheme="majorHAnsi" w:hAnsiTheme="majorHAnsi" w:cstheme="majorHAnsi"/>
                <w:bCs/>
                <w:iCs/>
              </w:rPr>
              <w:t xml:space="preserve"> (MSNA) “</w:t>
            </w:r>
            <w:r w:rsidR="00CE5C1F">
              <w:rPr>
                <w:rFonts w:asciiTheme="majorHAnsi" w:hAnsiTheme="majorHAnsi" w:cstheme="majorHAnsi"/>
                <w:bCs/>
                <w:iCs/>
              </w:rPr>
              <w:t xml:space="preserve">presenti e </w:t>
            </w:r>
            <w:r w:rsidRPr="007031AE">
              <w:rPr>
                <w:rFonts w:asciiTheme="majorHAnsi" w:hAnsiTheme="majorHAnsi" w:cstheme="majorHAnsi"/>
                <w:bCs/>
                <w:iCs/>
              </w:rPr>
              <w:t xml:space="preserve">censiti” in Italia alla fine di settembre 2022: erano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9.661</w:t>
            </w:r>
            <w:r w:rsidRPr="007031AE">
              <w:rPr>
                <w:rFonts w:asciiTheme="majorHAnsi" w:hAnsiTheme="majorHAnsi" w:cstheme="majorHAnsi"/>
              </w:rPr>
              <w:t xml:space="preserve"> alla stessa data dell’anno scorso (</w:t>
            </w:r>
            <w:r w:rsidRPr="00CE5C1F">
              <w:rPr>
                <w:rFonts w:asciiTheme="majorHAnsi" w:hAnsiTheme="majorHAnsi" w:cstheme="majorHAnsi"/>
                <w:b/>
                <w:bCs/>
              </w:rPr>
              <w:t>+ 94%</w:t>
            </w:r>
            <w:r w:rsidRPr="007031AE">
              <w:rPr>
                <w:rFonts w:asciiTheme="majorHAnsi" w:hAnsiTheme="majorHAnsi" w:cstheme="majorHAnsi"/>
              </w:rPr>
              <w:t>). Nel 2022 sono arrivati soprattutto dall’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Ucraina</w:t>
            </w:r>
            <w:r w:rsidRPr="007031AE">
              <w:rPr>
                <w:rFonts w:asciiTheme="majorHAnsi" w:hAnsiTheme="majorHAnsi" w:cstheme="majorHAnsi"/>
              </w:rPr>
              <w:t xml:space="preserve"> (6.000, quasi la metà del totale) e poi a seguire, molto a distanza, da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Egitto</w:t>
            </w:r>
            <w:r w:rsidRPr="007031AE">
              <w:rPr>
                <w:rFonts w:asciiTheme="majorHAnsi" w:hAnsiTheme="majorHAnsi" w:cstheme="majorHAnsi"/>
              </w:rPr>
              <w:t xml:space="preserve"> (1.600 circa),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Afghanistan, Tunisia, Albania, Bangladesh, Pakistan, Kossovo</w:t>
            </w:r>
            <w:r w:rsidRPr="007031AE">
              <w:rPr>
                <w:rFonts w:asciiTheme="majorHAnsi" w:hAnsiTheme="majorHAnsi" w:cstheme="majorHAnsi"/>
              </w:rPr>
              <w:t>.</w:t>
            </w:r>
          </w:p>
        </w:tc>
      </w:tr>
      <w:tr w:rsidR="00CD5719" w14:paraId="2A2CCE54" w14:textId="77777777" w:rsidTr="00CD5719">
        <w:tc>
          <w:tcPr>
            <w:tcW w:w="1696" w:type="dxa"/>
            <w:vAlign w:val="center"/>
          </w:tcPr>
          <w:p w14:paraId="598F549C" w14:textId="4CCF7D9F" w:rsidR="00CD5719" w:rsidRPr="00CD5719" w:rsidRDefault="00CD5719" w:rsidP="00CD5719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CD5719">
              <w:rPr>
                <w:rFonts w:asciiTheme="majorHAnsi" w:hAnsiTheme="majorHAnsi" w:cstheme="majorHAnsi"/>
                <w:b/>
                <w:iCs/>
              </w:rPr>
              <w:t>12.776</w:t>
            </w:r>
          </w:p>
        </w:tc>
        <w:tc>
          <w:tcPr>
            <w:tcW w:w="7932" w:type="dxa"/>
          </w:tcPr>
          <w:p w14:paraId="6AADD763" w14:textId="19A5270C" w:rsidR="00CD5719" w:rsidRPr="007031AE" w:rsidRDefault="00CD5719" w:rsidP="00360831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7031AE">
              <w:rPr>
                <w:rFonts w:asciiTheme="majorHAnsi" w:hAnsiTheme="majorHAnsi" w:cstheme="majorHAnsi"/>
              </w:rPr>
              <w:t xml:space="preserve">I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nuovi MSNA</w:t>
            </w:r>
            <w:r w:rsidRPr="007031AE">
              <w:rPr>
                <w:rFonts w:asciiTheme="majorHAnsi" w:hAnsiTheme="majorHAnsi" w:cstheme="majorHAnsi"/>
              </w:rPr>
              <w:t xml:space="preserve"> segnalati in territorio italiano nel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primo semestre 2022</w:t>
            </w:r>
            <w:r w:rsidRPr="007031AE">
              <w:rPr>
                <w:rFonts w:asciiTheme="majorHAnsi" w:hAnsiTheme="majorHAnsi" w:cstheme="majorHAnsi"/>
              </w:rPr>
              <w:t>.</w:t>
            </w:r>
          </w:p>
        </w:tc>
      </w:tr>
      <w:tr w:rsidR="00CD5719" w14:paraId="22C0CF87" w14:textId="77777777" w:rsidTr="00CD5719">
        <w:tc>
          <w:tcPr>
            <w:tcW w:w="1696" w:type="dxa"/>
            <w:vAlign w:val="center"/>
          </w:tcPr>
          <w:p w14:paraId="5CB03997" w14:textId="2C432F5E" w:rsidR="00CD5719" w:rsidRPr="00CD5719" w:rsidRDefault="00CD5719" w:rsidP="00CD5719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CD5719">
              <w:rPr>
                <w:rFonts w:asciiTheme="majorHAnsi" w:hAnsiTheme="majorHAnsi" w:cstheme="majorHAnsi"/>
                <w:b/>
                <w:iCs/>
              </w:rPr>
              <w:t>4.730</w:t>
            </w:r>
          </w:p>
        </w:tc>
        <w:tc>
          <w:tcPr>
            <w:tcW w:w="7932" w:type="dxa"/>
          </w:tcPr>
          <w:p w14:paraId="6F9E30BE" w14:textId="26BFAB3E" w:rsidR="00CD5719" w:rsidRPr="007031AE" w:rsidRDefault="00CD5719" w:rsidP="00360831">
            <w:pPr>
              <w:jc w:val="both"/>
              <w:rPr>
                <w:rFonts w:asciiTheme="majorHAnsi" w:hAnsiTheme="majorHAnsi" w:cstheme="majorHAnsi"/>
              </w:rPr>
            </w:pPr>
            <w:r w:rsidRPr="007031AE">
              <w:rPr>
                <w:rFonts w:asciiTheme="majorHAnsi" w:hAnsiTheme="majorHAnsi" w:cstheme="majorHAnsi"/>
              </w:rPr>
              <w:t xml:space="preserve">I MSNA in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accoglienza presso privati</w:t>
            </w:r>
            <w:r w:rsidRPr="007031AE">
              <w:rPr>
                <w:rFonts w:asciiTheme="majorHAnsi" w:hAnsiTheme="majorHAnsi" w:cstheme="majorHAnsi"/>
              </w:rPr>
              <w:t xml:space="preserve"> alla fine di giugno 2022: il</w:t>
            </w:r>
            <w:r w:rsidRPr="007031AE">
              <w:rPr>
                <w:rFonts w:asciiTheme="majorHAnsi" w:hAnsiTheme="majorHAnsi" w:cstheme="majorHAnsi"/>
                <w:b/>
                <w:bCs/>
              </w:rPr>
              <w:t xml:space="preserve"> 30%</w:t>
            </w:r>
            <w:r w:rsidRPr="007031AE">
              <w:rPr>
                <w:rFonts w:asciiTheme="majorHAnsi" w:hAnsiTheme="majorHAnsi" w:cstheme="majorHAnsi"/>
              </w:rPr>
              <w:t xml:space="preserve"> di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tutti i presenti</w:t>
            </w:r>
            <w:r w:rsidRPr="007031AE">
              <w:rPr>
                <w:rFonts w:asciiTheme="majorHAnsi" w:hAnsiTheme="majorHAnsi" w:cstheme="majorHAnsi"/>
              </w:rPr>
              <w:t xml:space="preserve"> in Italia a quella data. L’anno scorso erano appena il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3%</w:t>
            </w:r>
            <w:r w:rsidRPr="007031AE">
              <w:rPr>
                <w:rFonts w:asciiTheme="majorHAnsi" w:hAnsiTheme="majorHAnsi" w:cstheme="majorHAnsi"/>
              </w:rPr>
              <w:t xml:space="preserve">: l’impennata è dovuta all’arrivo dei profughi della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guerra in Ucraina</w:t>
            </w:r>
            <w:r w:rsidRPr="007031AE">
              <w:rPr>
                <w:rFonts w:asciiTheme="majorHAnsi" w:hAnsiTheme="majorHAnsi" w:cstheme="majorHAnsi"/>
              </w:rPr>
              <w:t>, che sono stati accolti in larga parte da connazionali già residenti in Italia o da italiani.</w:t>
            </w:r>
          </w:p>
        </w:tc>
      </w:tr>
      <w:tr w:rsidR="00CD5719" w14:paraId="1F13CCD1" w14:textId="77777777" w:rsidTr="00CD5719">
        <w:tc>
          <w:tcPr>
            <w:tcW w:w="1696" w:type="dxa"/>
            <w:vAlign w:val="center"/>
          </w:tcPr>
          <w:p w14:paraId="0CFBDD65" w14:textId="7745E715" w:rsidR="00CD5719" w:rsidRPr="00CD5719" w:rsidRDefault="00CD5719" w:rsidP="003C57D4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CD5719">
              <w:rPr>
                <w:rFonts w:asciiTheme="majorHAnsi" w:hAnsiTheme="majorHAnsi" w:cstheme="majorHAnsi"/>
                <w:b/>
                <w:iCs/>
              </w:rPr>
              <w:t>3.469</w:t>
            </w:r>
          </w:p>
        </w:tc>
        <w:tc>
          <w:tcPr>
            <w:tcW w:w="7932" w:type="dxa"/>
          </w:tcPr>
          <w:p w14:paraId="35692DEE" w14:textId="5377CE0C" w:rsidR="00CD5719" w:rsidRPr="007031AE" w:rsidRDefault="00CD5719" w:rsidP="003C57D4">
            <w:pPr>
              <w:rPr>
                <w:rFonts w:asciiTheme="majorHAnsi" w:hAnsiTheme="majorHAnsi" w:cstheme="majorHAnsi"/>
              </w:rPr>
            </w:pPr>
            <w:r w:rsidRPr="007031AE">
              <w:rPr>
                <w:rFonts w:asciiTheme="majorHAnsi" w:hAnsiTheme="majorHAnsi" w:cstheme="majorHAnsi"/>
              </w:rPr>
              <w:t xml:space="preserve">I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tutori volontari</w:t>
            </w:r>
            <w:r w:rsidRPr="007031AE">
              <w:rPr>
                <w:rFonts w:asciiTheme="majorHAnsi" w:hAnsiTheme="majorHAnsi" w:cstheme="majorHAnsi"/>
              </w:rPr>
              <w:t xml:space="preserve"> di MSNA iscritti negli elenchi istituiti presso i Tribunali per i minorenni al 31 dicembre 2020, data dell’ultima rilevazione nazionale.</w:t>
            </w:r>
          </w:p>
        </w:tc>
      </w:tr>
      <w:tr w:rsidR="007031AE" w14:paraId="0F7F617A" w14:textId="77777777" w:rsidTr="00CD5719">
        <w:tc>
          <w:tcPr>
            <w:tcW w:w="1696" w:type="dxa"/>
            <w:vAlign w:val="center"/>
          </w:tcPr>
          <w:p w14:paraId="499A5231" w14:textId="5F5A6578" w:rsidR="007031AE" w:rsidRDefault="007031AE" w:rsidP="003C57D4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Un milione</w:t>
            </w:r>
          </w:p>
          <w:p w14:paraId="425E6494" w14:textId="0DF6A165" w:rsidR="007031AE" w:rsidRPr="00CD5719" w:rsidRDefault="007031AE" w:rsidP="003C57D4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di euro</w:t>
            </w:r>
          </w:p>
        </w:tc>
        <w:tc>
          <w:tcPr>
            <w:tcW w:w="7932" w:type="dxa"/>
          </w:tcPr>
          <w:p w14:paraId="3A454BF2" w14:textId="14BE3094" w:rsidR="007031AE" w:rsidRPr="007031AE" w:rsidRDefault="007031AE" w:rsidP="003C57D4">
            <w:pPr>
              <w:jc w:val="both"/>
              <w:rPr>
                <w:rFonts w:asciiTheme="majorHAnsi" w:hAnsiTheme="majorHAnsi" w:cstheme="majorHAnsi"/>
              </w:rPr>
            </w:pPr>
            <w:r w:rsidRPr="007031AE">
              <w:rPr>
                <w:rFonts w:asciiTheme="majorHAnsi" w:hAnsiTheme="majorHAnsi" w:cstheme="majorHAnsi"/>
              </w:rPr>
              <w:t xml:space="preserve">La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cifra</w:t>
            </w:r>
            <w:r w:rsidRPr="007031AE">
              <w:rPr>
                <w:rFonts w:asciiTheme="majorHAnsi" w:hAnsiTheme="majorHAnsi" w:cstheme="majorHAnsi"/>
              </w:rPr>
              <w:t xml:space="preserve"> prevista dal Bilancio di previsione dello Stato a sostegno dei </w:t>
            </w:r>
            <w:r w:rsidRPr="007031AE">
              <w:rPr>
                <w:rFonts w:asciiTheme="majorHAnsi" w:hAnsiTheme="majorHAnsi" w:cstheme="majorHAnsi"/>
                <w:b/>
                <w:bCs/>
              </w:rPr>
              <w:t>tutori volontari</w:t>
            </w:r>
            <w:r w:rsidRPr="007031AE">
              <w:rPr>
                <w:rFonts w:asciiTheme="majorHAnsi" w:hAnsiTheme="majorHAnsi" w:cstheme="majorHAnsi"/>
              </w:rPr>
              <w:t xml:space="preserve"> di MSNA. La </w:t>
            </w:r>
            <w:r w:rsidRPr="00CE5C1F">
              <w:rPr>
                <w:rFonts w:asciiTheme="majorHAnsi" w:hAnsiTheme="majorHAnsi" w:cstheme="majorHAnsi"/>
                <w:i/>
                <w:iCs/>
              </w:rPr>
              <w:t>Gazzetta ufficiale</w:t>
            </w:r>
            <w:r w:rsidRPr="007031AE">
              <w:rPr>
                <w:rFonts w:asciiTheme="majorHAnsi" w:hAnsiTheme="majorHAnsi" w:cstheme="majorHAnsi"/>
              </w:rPr>
              <w:t xml:space="preserve"> n. 219 del 19 settembre</w:t>
            </w:r>
            <w:r w:rsidR="003C57D4">
              <w:rPr>
                <w:rFonts w:asciiTheme="majorHAnsi" w:hAnsiTheme="majorHAnsi" w:cstheme="majorHAnsi"/>
              </w:rPr>
              <w:t xml:space="preserve"> </w:t>
            </w:r>
            <w:r w:rsidRPr="007031AE">
              <w:rPr>
                <w:rFonts w:asciiTheme="majorHAnsi" w:hAnsiTheme="majorHAnsi" w:cstheme="majorHAnsi"/>
              </w:rPr>
              <w:t>2022 ha finalmente pubblicato l’atteso decreto dell’8 agosto 2022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031AE">
              <w:rPr>
                <w:rFonts w:asciiTheme="majorHAnsi" w:hAnsiTheme="majorHAnsi" w:cstheme="majorHAnsi"/>
              </w:rPr>
              <w:t xml:space="preserve">“Disciplina delle modalità dei rimborsi e degli interventi in favore dei </w:t>
            </w:r>
            <w:r>
              <w:rPr>
                <w:rFonts w:asciiTheme="majorHAnsi" w:hAnsiTheme="majorHAnsi" w:cstheme="majorHAnsi"/>
              </w:rPr>
              <w:t>t</w:t>
            </w:r>
            <w:r w:rsidRPr="007031AE">
              <w:rPr>
                <w:rFonts w:asciiTheme="majorHAnsi" w:hAnsiTheme="majorHAnsi" w:cstheme="majorHAnsi"/>
              </w:rPr>
              <w:t>utori volontari dei minori stranieri non accompagnati” che sblocca,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031AE">
              <w:rPr>
                <w:rFonts w:asciiTheme="majorHAnsi" w:hAnsiTheme="majorHAnsi" w:cstheme="majorHAnsi"/>
              </w:rPr>
              <w:t>appunto, questo stanziamento.</w:t>
            </w:r>
          </w:p>
        </w:tc>
      </w:tr>
      <w:tr w:rsidR="007031AE" w14:paraId="4A597684" w14:textId="77777777" w:rsidTr="00395081">
        <w:tc>
          <w:tcPr>
            <w:tcW w:w="9628" w:type="dxa"/>
            <w:gridSpan w:val="2"/>
            <w:vAlign w:val="center"/>
          </w:tcPr>
          <w:p w14:paraId="6556B48D" w14:textId="0F69B232" w:rsidR="007031AE" w:rsidRPr="007031AE" w:rsidRDefault="00C9070C" w:rsidP="007031A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5E946E1B" wp14:editId="7F50DE31">
                  <wp:extent cx="211862" cy="211862"/>
                  <wp:effectExtent l="0" t="0" r="0" b="0"/>
                  <wp:docPr id="2" name="Elemento grafico 2" descr="Dorso della mano con indice che punta verso destr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 descr="Dorso della mano con indice che punta verso destra contorn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2" cy="21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031AE">
              <w:rPr>
                <w:rFonts w:asciiTheme="majorHAnsi" w:hAnsiTheme="majorHAnsi" w:cstheme="majorHAnsi"/>
              </w:rPr>
              <w:t>Una sche</w:t>
            </w:r>
            <w:r w:rsidR="003C57D4">
              <w:rPr>
                <w:rFonts w:asciiTheme="majorHAnsi" w:hAnsiTheme="majorHAnsi" w:cstheme="majorHAnsi"/>
              </w:rPr>
              <w:t xml:space="preserve">da </w:t>
            </w:r>
            <w:r w:rsidR="007031AE">
              <w:rPr>
                <w:rFonts w:asciiTheme="majorHAnsi" w:hAnsiTheme="majorHAnsi" w:cstheme="majorHAnsi"/>
              </w:rPr>
              <w:t>d</w:t>
            </w:r>
            <w:r w:rsidR="00D1478D">
              <w:rPr>
                <w:rFonts w:asciiTheme="majorHAnsi" w:hAnsiTheme="majorHAnsi" w:cstheme="majorHAnsi"/>
              </w:rPr>
              <w:t>i</w:t>
            </w:r>
            <w:r w:rsidR="00D1478D" w:rsidRPr="00D1478D">
              <w:rPr>
                <w:rFonts w:asciiTheme="majorHAnsi" w:hAnsiTheme="majorHAnsi" w:cstheme="majorHAnsi"/>
                <w:b/>
                <w:bCs/>
              </w:rPr>
              <w:t xml:space="preserve"> dati chiave </w:t>
            </w:r>
            <w:r w:rsidR="007031AE">
              <w:rPr>
                <w:rFonts w:asciiTheme="majorHAnsi" w:hAnsiTheme="majorHAnsi" w:cstheme="majorHAnsi"/>
              </w:rPr>
              <w:t xml:space="preserve">riassume la nuova edizione dell’indagine-inchiesta di Save the Children </w:t>
            </w:r>
            <w:r w:rsidR="007031AE" w:rsidRPr="007031AE">
              <w:rPr>
                <w:rFonts w:asciiTheme="majorHAnsi" w:hAnsiTheme="majorHAnsi" w:cstheme="majorHAnsi"/>
                <w:i/>
                <w:iCs/>
              </w:rPr>
              <w:t>Nascosti in piena vista</w:t>
            </w:r>
            <w:r w:rsidR="007031AE">
              <w:rPr>
                <w:rFonts w:asciiTheme="majorHAnsi" w:hAnsiTheme="majorHAnsi" w:cstheme="majorHAnsi"/>
              </w:rPr>
              <w:t xml:space="preserve">, che nella primavera del ’22 ha </w:t>
            </w:r>
            <w:r w:rsidR="007031AE" w:rsidRPr="007031AE">
              <w:rPr>
                <w:rFonts w:asciiTheme="majorHAnsi" w:hAnsiTheme="majorHAnsi" w:cstheme="majorHAnsi"/>
                <w:b/>
                <w:bCs/>
              </w:rPr>
              <w:t xml:space="preserve">monitorato </w:t>
            </w:r>
            <w:r w:rsidR="007031AE">
              <w:rPr>
                <w:rFonts w:asciiTheme="majorHAnsi" w:hAnsiTheme="majorHAnsi" w:cstheme="majorHAnsi"/>
              </w:rPr>
              <w:t xml:space="preserve">gli </w:t>
            </w:r>
            <w:r w:rsidR="007031AE" w:rsidRPr="007031AE">
              <w:rPr>
                <w:rFonts w:asciiTheme="majorHAnsi" w:hAnsiTheme="majorHAnsi" w:cstheme="majorHAnsi"/>
                <w:b/>
                <w:bCs/>
              </w:rPr>
              <w:t xml:space="preserve">spostamenti </w:t>
            </w:r>
            <w:r w:rsidR="007031AE">
              <w:rPr>
                <w:rFonts w:asciiTheme="majorHAnsi" w:hAnsiTheme="majorHAnsi" w:cstheme="majorHAnsi"/>
              </w:rPr>
              <w:t>di</w:t>
            </w:r>
            <w:r w:rsidR="003C57D4">
              <w:rPr>
                <w:rFonts w:asciiTheme="majorHAnsi" w:hAnsiTheme="majorHAnsi" w:cstheme="majorHAnsi"/>
              </w:rPr>
              <w:t xml:space="preserve"> decine di</w:t>
            </w:r>
            <w:r w:rsidR="007031AE">
              <w:rPr>
                <w:rFonts w:asciiTheme="majorHAnsi" w:hAnsiTheme="majorHAnsi" w:cstheme="majorHAnsi"/>
              </w:rPr>
              <w:t xml:space="preserve"> </w:t>
            </w:r>
            <w:r w:rsidR="007031AE" w:rsidRPr="007031AE">
              <w:rPr>
                <w:rFonts w:asciiTheme="majorHAnsi" w:hAnsiTheme="majorHAnsi" w:cstheme="majorHAnsi"/>
                <w:b/>
                <w:bCs/>
              </w:rPr>
              <w:t xml:space="preserve">MSNA </w:t>
            </w:r>
            <w:r w:rsidR="007031AE">
              <w:rPr>
                <w:rFonts w:asciiTheme="majorHAnsi" w:hAnsiTheme="majorHAnsi" w:cstheme="majorHAnsi"/>
                <w:b/>
                <w:bCs/>
              </w:rPr>
              <w:t>“</w:t>
            </w:r>
            <w:r w:rsidR="007031AE" w:rsidRPr="007031AE">
              <w:rPr>
                <w:rFonts w:asciiTheme="majorHAnsi" w:hAnsiTheme="majorHAnsi" w:cstheme="majorHAnsi"/>
                <w:b/>
                <w:bCs/>
              </w:rPr>
              <w:t>in transito</w:t>
            </w:r>
            <w:r w:rsidR="007031AE">
              <w:rPr>
                <w:rFonts w:asciiTheme="majorHAnsi" w:hAnsiTheme="majorHAnsi" w:cstheme="majorHAnsi"/>
                <w:b/>
                <w:bCs/>
              </w:rPr>
              <w:t>”</w:t>
            </w:r>
            <w:r w:rsidR="007031AE">
              <w:rPr>
                <w:rFonts w:asciiTheme="majorHAnsi" w:hAnsiTheme="majorHAnsi" w:cstheme="majorHAnsi"/>
              </w:rPr>
              <w:t xml:space="preserve"> nel Nord Italia, da Trieste ai varchi di Ventimiglia e della valle di Susa. </w:t>
            </w:r>
          </w:p>
        </w:tc>
      </w:tr>
    </w:tbl>
    <w:p w14:paraId="40594F3E" w14:textId="29F3A647" w:rsidR="00AA5FCF" w:rsidRPr="003C57D4" w:rsidRDefault="00AA5FCF" w:rsidP="00360831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57D4" w14:paraId="318EA3C8" w14:textId="77777777" w:rsidTr="003C57D4">
        <w:tc>
          <w:tcPr>
            <w:tcW w:w="9634" w:type="dxa"/>
          </w:tcPr>
          <w:p w14:paraId="2CF441D7" w14:textId="0F5457EB" w:rsidR="003C57D4" w:rsidRDefault="003C57D4" w:rsidP="003C57D4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Gli ultimi quattro anni hanno visto in diminuzione la percentuale di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 xml:space="preserve">minorenni 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fra i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>richiedenti protezione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 in Italia: dal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>15%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 sul totale registrato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>nel 2019 e nel 2020 all’</w:t>
            </w:r>
            <w:r w:rsidRPr="003C57D4">
              <w:rPr>
                <w:rFonts w:asciiTheme="majorHAnsi" w:hAnsiTheme="majorHAnsi" w:cstheme="majorHAnsi"/>
                <w:b/>
                <w:iCs/>
              </w:rPr>
              <w:t xml:space="preserve">11% 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>del dato provvisorio per il 2022, relativo a circa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CE5C1F">
              <w:rPr>
                <w:rFonts w:asciiTheme="majorHAnsi" w:hAnsiTheme="majorHAnsi" w:cstheme="majorHAnsi"/>
                <w:b/>
                <w:iCs/>
              </w:rPr>
              <w:t>5.900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 bambini e ragazzi registrati fra gennaio e la metà di settembre.</w:t>
            </w:r>
          </w:p>
        </w:tc>
      </w:tr>
      <w:tr w:rsidR="003C57D4" w14:paraId="64AF081D" w14:textId="77777777" w:rsidTr="003C57D4">
        <w:tc>
          <w:tcPr>
            <w:tcW w:w="9634" w:type="dxa"/>
          </w:tcPr>
          <w:p w14:paraId="2796F12D" w14:textId="4F423747" w:rsidR="003C57D4" w:rsidRDefault="003C57D4" w:rsidP="003C57D4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3C57D4">
              <w:rPr>
                <w:rFonts w:asciiTheme="majorHAnsi" w:hAnsiTheme="majorHAnsi" w:cstheme="majorHAnsi"/>
                <w:bCs/>
                <w:iCs/>
              </w:rPr>
              <w:t>Nelle Commissioni territoriali per il diritto d’asilo i minori continuano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(fortunatamente) a registrare una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>percentuale di riconoscimento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 nettamente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superiore a quella generale: quasi il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>74%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 nel 2022, contro il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>45%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>generale; nell’ultimo anno con dati completi, il 2021, le percentuali erano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>state rispettivamente il 55% contro il 42%.</w:t>
            </w:r>
          </w:p>
        </w:tc>
      </w:tr>
    </w:tbl>
    <w:p w14:paraId="033ECB09" w14:textId="3A4F8CCA" w:rsidR="003C57D4" w:rsidRPr="003C57D4" w:rsidRDefault="003C57D4" w:rsidP="00360831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7D4" w14:paraId="55ABB9EB" w14:textId="77777777" w:rsidTr="003C57D4">
        <w:tc>
          <w:tcPr>
            <w:tcW w:w="9628" w:type="dxa"/>
          </w:tcPr>
          <w:p w14:paraId="5A2EEFA0" w14:textId="6018CBBA" w:rsidR="003C57D4" w:rsidRDefault="003C57D4" w:rsidP="003C57D4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L’arrivo di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>MSNA richiedenti asilo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 nel territorio dell’UE rimane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(per quanto in crescita anche rispetto al biennio </w:t>
            </w:r>
            <w:proofErr w:type="spellStart"/>
            <w:r w:rsidRPr="003C57D4">
              <w:rPr>
                <w:rFonts w:asciiTheme="majorHAnsi" w:hAnsiTheme="majorHAnsi" w:cstheme="majorHAnsi"/>
                <w:bCs/>
                <w:iCs/>
              </w:rPr>
              <w:t>pre</w:t>
            </w:r>
            <w:proofErr w:type="spellEnd"/>
            <w:r w:rsidRPr="003C57D4">
              <w:rPr>
                <w:rFonts w:asciiTheme="majorHAnsi" w:hAnsiTheme="majorHAnsi" w:cstheme="majorHAnsi"/>
                <w:bCs/>
                <w:iCs/>
              </w:rPr>
              <w:t>-pandemico) 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livelli molto contenuti rispetto al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 xml:space="preserve">2015 </w:t>
            </w:r>
            <w:r w:rsidRPr="00CE5C1F">
              <w:rPr>
                <w:rFonts w:asciiTheme="majorHAnsi" w:hAnsiTheme="majorHAnsi" w:cstheme="majorHAnsi"/>
                <w:bCs/>
                <w:iCs/>
              </w:rPr>
              <w:t xml:space="preserve">e al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>2016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: poco più di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>23 mila bambin</w:t>
            </w:r>
            <w:r>
              <w:rPr>
                <w:rFonts w:asciiTheme="majorHAnsi" w:hAnsiTheme="majorHAnsi" w:cstheme="majorHAnsi"/>
                <w:b/>
                <w:iCs/>
              </w:rPr>
              <w:t>i</w:t>
            </w:r>
            <w:r w:rsidRPr="003C57D4">
              <w:rPr>
                <w:rFonts w:asciiTheme="majorHAnsi" w:hAnsiTheme="majorHAnsi" w:cstheme="majorHAnsi"/>
                <w:b/>
                <w:iCs/>
              </w:rPr>
              <w:t xml:space="preserve"> e ragazzi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 nel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>2021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, contro i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 xml:space="preserve">92 mila 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registrati nel </w:t>
            </w:r>
            <w:r w:rsidRPr="003C57D4">
              <w:rPr>
                <w:rFonts w:asciiTheme="majorHAnsi" w:hAnsiTheme="majorHAnsi" w:cstheme="majorHAnsi"/>
                <w:b/>
                <w:iCs/>
              </w:rPr>
              <w:t>2015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 xml:space="preserve"> dell’“emergenza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3C57D4">
              <w:rPr>
                <w:rFonts w:asciiTheme="majorHAnsi" w:hAnsiTheme="majorHAnsi" w:cstheme="majorHAnsi"/>
                <w:bCs/>
                <w:iCs/>
              </w:rPr>
              <w:t>migranti” europea e i 60 mila dell’anno successivo.</w:t>
            </w:r>
          </w:p>
        </w:tc>
      </w:tr>
      <w:tr w:rsidR="0096248B" w14:paraId="0D236201" w14:textId="77777777" w:rsidTr="003C57D4">
        <w:tc>
          <w:tcPr>
            <w:tcW w:w="9628" w:type="dxa"/>
          </w:tcPr>
          <w:p w14:paraId="4C6656F9" w14:textId="6498277F" w:rsidR="0096248B" w:rsidRPr="003C57D4" w:rsidRDefault="0096248B" w:rsidP="0096248B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Per il settimo anno consecutivo la cittadinanza di provenienza 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dei MSNA richiedenti asilo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più numerosa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è di gran lunga quella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afghana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: nel 2015 ha rappresentato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oltre la metà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 di tutti i non accompagnati richiedenti asilo, per tornare a superare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il 50% nel 2021.</w:t>
            </w:r>
          </w:p>
        </w:tc>
      </w:tr>
    </w:tbl>
    <w:p w14:paraId="18D8EDBD" w14:textId="77777777" w:rsidR="003C57D4" w:rsidRDefault="003C57D4" w:rsidP="00360831">
      <w:pPr>
        <w:jc w:val="both"/>
        <w:rPr>
          <w:rFonts w:asciiTheme="majorHAnsi" w:hAnsiTheme="majorHAnsi" w:cstheme="majorHAnsi"/>
          <w:bCs/>
          <w:iCs/>
        </w:rPr>
      </w:pPr>
    </w:p>
    <w:p w14:paraId="4062A457" w14:textId="46015D3F" w:rsidR="00A3552C" w:rsidRDefault="00A3552C" w:rsidP="00FF5FE5">
      <w:pPr>
        <w:jc w:val="both"/>
        <w:rPr>
          <w:rFonts w:asciiTheme="majorHAnsi" w:hAnsiTheme="majorHAnsi" w:cstheme="majorHAnsi"/>
          <w:bCs/>
          <w:iCs/>
        </w:rPr>
      </w:pPr>
      <w:r w:rsidRPr="00100E97">
        <w:rPr>
          <w:rFonts w:asciiTheme="majorHAnsi" w:hAnsiTheme="majorHAnsi" w:cstheme="majorHAnsi"/>
          <w:b/>
          <w:iCs/>
          <w:color w:val="BF8F00" w:themeColor="accent4" w:themeShade="BF"/>
        </w:rPr>
        <w:t xml:space="preserve">Rotte migratorie verso e dall’Albania: le condizioni dei migranti e richiedenti asilo in transito </w:t>
      </w:r>
      <w:r w:rsidRPr="00A3552C">
        <w:rPr>
          <w:rFonts w:asciiTheme="majorHAnsi" w:hAnsiTheme="majorHAnsi" w:cstheme="majorHAnsi"/>
          <w:b/>
          <w:iCs/>
          <w:color w:val="FF0000"/>
        </w:rPr>
        <w:t>-</w:t>
      </w:r>
      <w:r w:rsidR="0096248B">
        <w:rPr>
          <w:rFonts w:asciiTheme="majorHAnsi" w:hAnsiTheme="majorHAnsi" w:cstheme="majorHAnsi"/>
          <w:b/>
          <w:iCs/>
          <w:color w:val="FF0000"/>
        </w:rPr>
        <w:t xml:space="preserve"> </w:t>
      </w:r>
      <w:r w:rsidR="00FF5FE5">
        <w:rPr>
          <w:rFonts w:asciiTheme="majorHAnsi" w:hAnsiTheme="majorHAnsi" w:cstheme="majorHAnsi"/>
          <w:bCs/>
          <w:iCs/>
        </w:rPr>
        <w:t xml:space="preserve">Un approfondimento </w:t>
      </w:r>
      <w:r w:rsidRPr="00A3552C">
        <w:rPr>
          <w:rFonts w:asciiTheme="majorHAnsi" w:hAnsiTheme="majorHAnsi" w:cstheme="majorHAnsi"/>
          <w:bCs/>
          <w:iCs/>
        </w:rPr>
        <w:t xml:space="preserve">sulle </w:t>
      </w:r>
      <w:r w:rsidRPr="00FF5FE5">
        <w:rPr>
          <w:rFonts w:asciiTheme="majorHAnsi" w:hAnsiTheme="majorHAnsi" w:cstheme="majorHAnsi"/>
          <w:bCs/>
          <w:iCs/>
        </w:rPr>
        <w:t>migrazioni irregolari</w:t>
      </w:r>
      <w:r w:rsidRPr="00A3552C">
        <w:rPr>
          <w:rFonts w:asciiTheme="majorHAnsi" w:hAnsiTheme="majorHAnsi" w:cstheme="majorHAnsi"/>
          <w:bCs/>
          <w:iCs/>
        </w:rPr>
        <w:t xml:space="preserve"> e </w:t>
      </w:r>
      <w:r w:rsidR="00A41998">
        <w:rPr>
          <w:rFonts w:asciiTheme="majorHAnsi" w:hAnsiTheme="majorHAnsi" w:cstheme="majorHAnsi"/>
          <w:bCs/>
          <w:iCs/>
        </w:rPr>
        <w:t xml:space="preserve">sui </w:t>
      </w:r>
      <w:r w:rsidRPr="00A3552C">
        <w:rPr>
          <w:rFonts w:asciiTheme="majorHAnsi" w:hAnsiTheme="majorHAnsi" w:cstheme="majorHAnsi"/>
          <w:bCs/>
          <w:iCs/>
        </w:rPr>
        <w:t>richiedenti asilo in transito</w:t>
      </w:r>
      <w:r w:rsidR="00FF5FE5">
        <w:rPr>
          <w:rFonts w:asciiTheme="majorHAnsi" w:hAnsiTheme="majorHAnsi" w:cstheme="majorHAnsi"/>
          <w:bCs/>
          <w:iCs/>
        </w:rPr>
        <w:t xml:space="preserve"> </w:t>
      </w:r>
      <w:r w:rsidRPr="00A3552C">
        <w:rPr>
          <w:rFonts w:asciiTheme="majorHAnsi" w:hAnsiTheme="majorHAnsi" w:cstheme="majorHAnsi"/>
          <w:bCs/>
          <w:iCs/>
        </w:rPr>
        <w:t xml:space="preserve">lungo la </w:t>
      </w:r>
      <w:r w:rsidRPr="00FF5FE5">
        <w:rPr>
          <w:rFonts w:asciiTheme="majorHAnsi" w:hAnsiTheme="majorHAnsi" w:cstheme="majorHAnsi"/>
          <w:b/>
          <w:iCs/>
        </w:rPr>
        <w:t>rotta albanese</w:t>
      </w:r>
      <w:r w:rsidRPr="00A3552C">
        <w:rPr>
          <w:rFonts w:asciiTheme="majorHAnsi" w:hAnsiTheme="majorHAnsi" w:cstheme="majorHAnsi"/>
          <w:bCs/>
          <w:iCs/>
        </w:rPr>
        <w:t>. Si tratta di un caso emblematico perché</w:t>
      </w:r>
      <w:r w:rsidR="00FF5FE5">
        <w:rPr>
          <w:rFonts w:asciiTheme="majorHAnsi" w:hAnsiTheme="majorHAnsi" w:cstheme="majorHAnsi"/>
          <w:bCs/>
          <w:iCs/>
        </w:rPr>
        <w:t>,</w:t>
      </w:r>
      <w:r w:rsidRPr="00A3552C">
        <w:rPr>
          <w:rFonts w:asciiTheme="majorHAnsi" w:hAnsiTheme="majorHAnsi" w:cstheme="majorHAnsi"/>
          <w:bCs/>
          <w:iCs/>
        </w:rPr>
        <w:t xml:space="preserve"> in seguito alle recenti</w:t>
      </w:r>
      <w:r w:rsidR="00FF5FE5">
        <w:rPr>
          <w:rFonts w:asciiTheme="majorHAnsi" w:hAnsiTheme="majorHAnsi" w:cstheme="majorHAnsi"/>
          <w:bCs/>
          <w:iCs/>
        </w:rPr>
        <w:t xml:space="preserve"> </w:t>
      </w:r>
      <w:r w:rsidRPr="00A3552C">
        <w:rPr>
          <w:rFonts w:asciiTheme="majorHAnsi" w:hAnsiTheme="majorHAnsi" w:cstheme="majorHAnsi"/>
          <w:bCs/>
          <w:iCs/>
        </w:rPr>
        <w:t>trasformazioni della rotta dei Balcani occidentali, il Paese, tradizionalmente</w:t>
      </w:r>
      <w:r w:rsidR="00FF5FE5">
        <w:rPr>
          <w:rFonts w:asciiTheme="majorHAnsi" w:hAnsiTheme="majorHAnsi" w:cstheme="majorHAnsi"/>
          <w:bCs/>
          <w:iCs/>
        </w:rPr>
        <w:t xml:space="preserve"> </w:t>
      </w:r>
      <w:r w:rsidRPr="00A3552C">
        <w:rPr>
          <w:rFonts w:asciiTheme="majorHAnsi" w:hAnsiTheme="majorHAnsi" w:cstheme="majorHAnsi"/>
          <w:bCs/>
          <w:iCs/>
        </w:rPr>
        <w:t>riconosciuto come realtà di emigrazione, è diventato per un numero significativo</w:t>
      </w:r>
      <w:r w:rsidR="00FF5FE5">
        <w:rPr>
          <w:rFonts w:asciiTheme="majorHAnsi" w:hAnsiTheme="majorHAnsi" w:cstheme="majorHAnsi"/>
          <w:bCs/>
          <w:iCs/>
        </w:rPr>
        <w:t xml:space="preserve"> </w:t>
      </w:r>
      <w:r w:rsidRPr="00A3552C">
        <w:rPr>
          <w:rFonts w:asciiTheme="majorHAnsi" w:hAnsiTheme="majorHAnsi" w:cstheme="majorHAnsi"/>
          <w:bCs/>
          <w:iCs/>
        </w:rPr>
        <w:t xml:space="preserve">di migranti un </w:t>
      </w:r>
      <w:r w:rsidRPr="00FF5FE5">
        <w:rPr>
          <w:rFonts w:asciiTheme="majorHAnsi" w:hAnsiTheme="majorHAnsi" w:cstheme="majorHAnsi"/>
          <w:b/>
          <w:iCs/>
        </w:rPr>
        <w:t>Paese di transito</w:t>
      </w:r>
      <w:r w:rsidRPr="00A3552C">
        <w:rPr>
          <w:rFonts w:asciiTheme="majorHAnsi" w:hAnsiTheme="majorHAnsi" w:cstheme="majorHAnsi"/>
          <w:bCs/>
          <w:iCs/>
        </w:rPr>
        <w:t xml:space="preserve">, e col fenomeno di </w:t>
      </w:r>
      <w:r w:rsidRPr="00FF5FE5">
        <w:rPr>
          <w:rFonts w:asciiTheme="majorHAnsi" w:hAnsiTheme="majorHAnsi" w:cstheme="majorHAnsi"/>
          <w:b/>
          <w:iCs/>
        </w:rPr>
        <w:t>esternalizzazione</w:t>
      </w:r>
      <w:r w:rsidRPr="00A3552C">
        <w:rPr>
          <w:rFonts w:asciiTheme="majorHAnsi" w:hAnsiTheme="majorHAnsi" w:cstheme="majorHAnsi"/>
          <w:bCs/>
          <w:iCs/>
        </w:rPr>
        <w:t xml:space="preserve"> delle politiche</w:t>
      </w:r>
      <w:r w:rsidR="00FF5FE5">
        <w:rPr>
          <w:rFonts w:asciiTheme="majorHAnsi" w:hAnsiTheme="majorHAnsi" w:cstheme="majorHAnsi"/>
          <w:bCs/>
          <w:iCs/>
        </w:rPr>
        <w:t xml:space="preserve"> </w:t>
      </w:r>
      <w:r w:rsidRPr="00A3552C">
        <w:rPr>
          <w:rFonts w:asciiTheme="majorHAnsi" w:hAnsiTheme="majorHAnsi" w:cstheme="majorHAnsi"/>
          <w:bCs/>
          <w:iCs/>
        </w:rPr>
        <w:t xml:space="preserve">migratorie da parte dell’UE tende a diventare un </w:t>
      </w:r>
      <w:r w:rsidRPr="00FF5FE5">
        <w:rPr>
          <w:rFonts w:asciiTheme="majorHAnsi" w:hAnsiTheme="majorHAnsi" w:cstheme="majorHAnsi"/>
          <w:b/>
          <w:iCs/>
        </w:rPr>
        <w:t>luogo di contenimento</w:t>
      </w:r>
      <w:r w:rsidRPr="00A3552C">
        <w:rPr>
          <w:rFonts w:asciiTheme="majorHAnsi" w:hAnsiTheme="majorHAnsi" w:cstheme="majorHAnsi"/>
          <w:bCs/>
          <w:iCs/>
        </w:rPr>
        <w:t xml:space="preserve">. </w:t>
      </w:r>
      <w:r w:rsidR="00FF5FE5">
        <w:rPr>
          <w:rFonts w:asciiTheme="majorHAnsi" w:hAnsiTheme="majorHAnsi" w:cstheme="majorHAnsi"/>
          <w:bCs/>
          <w:iCs/>
        </w:rPr>
        <w:t>L</w:t>
      </w:r>
      <w:r w:rsidRPr="00A3552C">
        <w:rPr>
          <w:rFonts w:asciiTheme="majorHAnsi" w:hAnsiTheme="majorHAnsi" w:cstheme="majorHAnsi"/>
          <w:bCs/>
          <w:iCs/>
        </w:rPr>
        <w:t>’Albania</w:t>
      </w:r>
      <w:r w:rsidR="00FF5FE5">
        <w:rPr>
          <w:rFonts w:asciiTheme="majorHAnsi" w:hAnsiTheme="majorHAnsi" w:cstheme="majorHAnsi"/>
          <w:bCs/>
          <w:iCs/>
        </w:rPr>
        <w:t>, infatti,</w:t>
      </w:r>
      <w:r w:rsidRPr="00A3552C">
        <w:rPr>
          <w:rFonts w:asciiTheme="majorHAnsi" w:hAnsiTheme="majorHAnsi" w:cstheme="majorHAnsi"/>
          <w:bCs/>
          <w:iCs/>
        </w:rPr>
        <w:t xml:space="preserve"> è </w:t>
      </w:r>
      <w:r w:rsidR="00FF5FE5">
        <w:rPr>
          <w:rFonts w:asciiTheme="majorHAnsi" w:hAnsiTheme="majorHAnsi" w:cstheme="majorHAnsi"/>
          <w:bCs/>
          <w:iCs/>
        </w:rPr>
        <w:t xml:space="preserve">stato </w:t>
      </w:r>
      <w:r w:rsidRPr="00A3552C">
        <w:rPr>
          <w:rFonts w:asciiTheme="majorHAnsi" w:hAnsiTheme="majorHAnsi" w:cstheme="majorHAnsi"/>
          <w:bCs/>
          <w:iCs/>
        </w:rPr>
        <w:t>il primo Paese dei Balcani occidentali ad avere siglato</w:t>
      </w:r>
      <w:r w:rsidR="00FF5FE5">
        <w:rPr>
          <w:rFonts w:asciiTheme="majorHAnsi" w:hAnsiTheme="majorHAnsi" w:cstheme="majorHAnsi"/>
          <w:bCs/>
          <w:iCs/>
        </w:rPr>
        <w:t xml:space="preserve"> </w:t>
      </w:r>
      <w:r w:rsidRPr="00A3552C">
        <w:rPr>
          <w:rFonts w:asciiTheme="majorHAnsi" w:hAnsiTheme="majorHAnsi" w:cstheme="majorHAnsi"/>
          <w:bCs/>
          <w:iCs/>
        </w:rPr>
        <w:t xml:space="preserve">nel 2018 un </w:t>
      </w:r>
      <w:r w:rsidRPr="00FF5FE5">
        <w:rPr>
          <w:rFonts w:asciiTheme="majorHAnsi" w:hAnsiTheme="majorHAnsi" w:cstheme="majorHAnsi"/>
          <w:b/>
          <w:iCs/>
        </w:rPr>
        <w:t>accordo con Frontex</w:t>
      </w:r>
      <w:r w:rsidRPr="00A3552C">
        <w:rPr>
          <w:rFonts w:asciiTheme="majorHAnsi" w:hAnsiTheme="majorHAnsi" w:cstheme="majorHAnsi"/>
          <w:bCs/>
          <w:iCs/>
        </w:rPr>
        <w:t xml:space="preserve"> (</w:t>
      </w:r>
      <w:r w:rsidR="00FF5FE5">
        <w:rPr>
          <w:rFonts w:asciiTheme="majorHAnsi" w:hAnsiTheme="majorHAnsi" w:cstheme="majorHAnsi"/>
          <w:bCs/>
          <w:iCs/>
        </w:rPr>
        <w:t>l’</w:t>
      </w:r>
      <w:r w:rsidRPr="00A3552C">
        <w:rPr>
          <w:rFonts w:asciiTheme="majorHAnsi" w:hAnsiTheme="majorHAnsi" w:cstheme="majorHAnsi"/>
          <w:bCs/>
          <w:iCs/>
        </w:rPr>
        <w:t xml:space="preserve">Agenzia europea della guardia di </w:t>
      </w:r>
      <w:r w:rsidR="00FF5FE5">
        <w:rPr>
          <w:rFonts w:asciiTheme="majorHAnsi" w:hAnsiTheme="majorHAnsi" w:cstheme="majorHAnsi"/>
          <w:bCs/>
          <w:iCs/>
        </w:rPr>
        <w:t>f</w:t>
      </w:r>
      <w:r w:rsidRPr="00A3552C">
        <w:rPr>
          <w:rFonts w:asciiTheme="majorHAnsi" w:hAnsiTheme="majorHAnsi" w:cstheme="majorHAnsi"/>
          <w:bCs/>
          <w:iCs/>
        </w:rPr>
        <w:t>rontiera e</w:t>
      </w:r>
      <w:r w:rsidR="00FF5FE5">
        <w:rPr>
          <w:rFonts w:asciiTheme="majorHAnsi" w:hAnsiTheme="majorHAnsi" w:cstheme="majorHAnsi"/>
          <w:bCs/>
          <w:iCs/>
        </w:rPr>
        <w:t xml:space="preserve"> c</w:t>
      </w:r>
      <w:r w:rsidRPr="00A3552C">
        <w:rPr>
          <w:rFonts w:asciiTheme="majorHAnsi" w:hAnsiTheme="majorHAnsi" w:cstheme="majorHAnsi"/>
          <w:bCs/>
          <w:iCs/>
        </w:rPr>
        <w:t xml:space="preserve">ostiera) </w:t>
      </w:r>
      <w:r w:rsidR="00FF5FE5">
        <w:rPr>
          <w:rFonts w:asciiTheme="majorHAnsi" w:hAnsiTheme="majorHAnsi" w:cstheme="majorHAnsi"/>
          <w:bCs/>
          <w:iCs/>
        </w:rPr>
        <w:t xml:space="preserve">per il </w:t>
      </w:r>
      <w:r w:rsidRPr="00A3552C">
        <w:rPr>
          <w:rFonts w:asciiTheme="majorHAnsi" w:hAnsiTheme="majorHAnsi" w:cstheme="majorHAnsi"/>
          <w:bCs/>
          <w:iCs/>
        </w:rPr>
        <w:t xml:space="preserve">coordinamento delle attività </w:t>
      </w:r>
      <w:r w:rsidR="00FF5FE5">
        <w:rPr>
          <w:rFonts w:asciiTheme="majorHAnsi" w:hAnsiTheme="majorHAnsi" w:cstheme="majorHAnsi"/>
          <w:bCs/>
          <w:iCs/>
        </w:rPr>
        <w:t>di contrasto al</w:t>
      </w:r>
      <w:r w:rsidRPr="00A3552C">
        <w:rPr>
          <w:rFonts w:asciiTheme="majorHAnsi" w:hAnsiTheme="majorHAnsi" w:cstheme="majorHAnsi"/>
          <w:bCs/>
          <w:iCs/>
        </w:rPr>
        <w:t>l’immigrazione</w:t>
      </w:r>
      <w:r w:rsidR="00FF5FE5">
        <w:rPr>
          <w:rFonts w:asciiTheme="majorHAnsi" w:hAnsiTheme="majorHAnsi" w:cstheme="majorHAnsi"/>
          <w:bCs/>
          <w:iCs/>
        </w:rPr>
        <w:t xml:space="preserve"> </w:t>
      </w:r>
      <w:r w:rsidRPr="00A3552C">
        <w:rPr>
          <w:rFonts w:asciiTheme="majorHAnsi" w:hAnsiTheme="majorHAnsi" w:cstheme="majorHAnsi"/>
          <w:bCs/>
          <w:iCs/>
        </w:rPr>
        <w:t>irregolare, la criminalità e il traffico degli esseri umani.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30D" w14:paraId="2356F59B" w14:textId="77777777" w:rsidTr="0091092A">
        <w:tc>
          <w:tcPr>
            <w:tcW w:w="9628" w:type="dxa"/>
          </w:tcPr>
          <w:p w14:paraId="6D6DAB71" w14:textId="77777777" w:rsidR="00CB130D" w:rsidRDefault="00CB130D" w:rsidP="0091092A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96248B">
              <w:rPr>
                <w:rFonts w:asciiTheme="majorHAnsi" w:hAnsiTheme="majorHAnsi" w:cstheme="majorHAnsi"/>
                <w:bCs/>
                <w:iCs/>
              </w:rPr>
              <w:t>Nell’</w:t>
            </w:r>
            <w:r w:rsidRPr="00CB130D">
              <w:rPr>
                <w:rFonts w:asciiTheme="majorHAnsi" w:hAnsiTheme="majorHAnsi" w:cstheme="majorHAnsi"/>
                <w:b/>
                <w:iCs/>
              </w:rPr>
              <w:t xml:space="preserve">ultimo quadriennio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sono stimate a meno di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200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 le presenze 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in Albania,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a fine anno o a fine semestre, di rifugiati e migranti in viaggio nei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cosiddetti “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flussi misti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”.</w:t>
            </w:r>
          </w:p>
        </w:tc>
      </w:tr>
      <w:tr w:rsidR="00CB130D" w14:paraId="75100BF0" w14:textId="77777777" w:rsidTr="0091092A">
        <w:tc>
          <w:tcPr>
            <w:tcW w:w="9628" w:type="dxa"/>
          </w:tcPr>
          <w:p w14:paraId="09BB64A0" w14:textId="0D2E2EBC" w:rsidR="00CB130D" w:rsidRPr="0096248B" w:rsidRDefault="00CB130D" w:rsidP="00107340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96248B">
              <w:rPr>
                <w:rFonts w:asciiTheme="majorHAnsi" w:hAnsiTheme="majorHAnsi" w:cstheme="majorHAnsi"/>
                <w:bCs/>
                <w:iCs/>
              </w:rPr>
              <w:t>Dal 2015 al 2021 è diminuito il numero totale delle persone di “competenza”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UNHCR (rifugiati, richiedenti asilo e apolidi)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presenti nel Paese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: alla fine del ’21 erano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meno di un quarto rispetto alla fine del ’15. Ma alla metà del ’22 se ne registravano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di nuovo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oltre 6.000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, per l’arrivo sia di numerosi profughi evacuati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direttamente dall’</w:t>
            </w:r>
            <w:r w:rsidRPr="0096248B">
              <w:rPr>
                <w:rFonts w:asciiTheme="majorHAnsi" w:hAnsiTheme="majorHAnsi" w:cstheme="majorHAnsi"/>
                <w:b/>
                <w:iCs/>
              </w:rPr>
              <w:t xml:space="preserve">Afghanistan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e in attesa di un visto per l’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America del Nord</w:t>
            </w:r>
            <w:r w:rsidR="00107340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(come previsto da accordi Washington-Tirana), sia di profughi dall’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Ucraina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.</w:t>
            </w:r>
          </w:p>
        </w:tc>
      </w:tr>
    </w:tbl>
    <w:p w14:paraId="03A6F0C6" w14:textId="74330447" w:rsidR="00CB130D" w:rsidRDefault="00C9070C" w:rsidP="00CB130D">
      <w:pPr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2DC9A375" wp14:editId="2B909872">
            <wp:extent cx="211862" cy="211862"/>
            <wp:effectExtent l="0" t="0" r="0" b="0"/>
            <wp:docPr id="3" name="Elemento grafico 3" descr="Dorso della mano con indice che punta verso destr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o grafico 2" descr="Dorso della mano con indice che punta verso destra contorn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2" cy="21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iCs/>
        </w:rPr>
        <w:t xml:space="preserve"> Schede</w:t>
      </w:r>
      <w:r w:rsidR="00C0380F">
        <w:rPr>
          <w:rFonts w:asciiTheme="majorHAnsi" w:hAnsiTheme="majorHAnsi" w:cstheme="majorHAnsi"/>
          <w:bCs/>
          <w:iCs/>
        </w:rPr>
        <w:t xml:space="preserve"> </w:t>
      </w:r>
      <w:r w:rsidR="00C0380F" w:rsidRPr="00C0380F">
        <w:rPr>
          <w:rFonts w:asciiTheme="majorHAnsi" w:hAnsiTheme="majorHAnsi" w:cstheme="majorHAnsi"/>
          <w:b/>
          <w:bCs/>
          <w:iCs/>
        </w:rPr>
        <w:t>Albania e Ucraina</w:t>
      </w:r>
    </w:p>
    <w:p w14:paraId="583F54E6" w14:textId="77777777" w:rsidR="00C0380F" w:rsidRDefault="00C0380F" w:rsidP="00107340">
      <w:pPr>
        <w:jc w:val="center"/>
        <w:rPr>
          <w:rFonts w:asciiTheme="majorHAnsi" w:hAnsiTheme="majorHAnsi" w:cstheme="majorHAnsi"/>
          <w:b/>
          <w:bCs/>
          <w:color w:val="BF8F00" w:themeColor="accent4" w:themeShade="BF"/>
          <w:sz w:val="40"/>
          <w:szCs w:val="40"/>
        </w:rPr>
      </w:pPr>
    </w:p>
    <w:p w14:paraId="5CEBA3A1" w14:textId="64382063" w:rsidR="00107340" w:rsidRPr="00107340" w:rsidRDefault="00107340" w:rsidP="00107340">
      <w:pPr>
        <w:jc w:val="center"/>
        <w:rPr>
          <w:rFonts w:asciiTheme="majorHAnsi" w:hAnsiTheme="majorHAnsi" w:cstheme="majorHAnsi"/>
          <w:b/>
          <w:bCs/>
          <w:color w:val="BF8F00" w:themeColor="accent4" w:themeShade="BF"/>
          <w:sz w:val="40"/>
          <w:szCs w:val="40"/>
        </w:rPr>
      </w:pPr>
      <w:r w:rsidRPr="00107340">
        <w:rPr>
          <w:rFonts w:asciiTheme="majorHAnsi" w:hAnsiTheme="majorHAnsi" w:cstheme="majorHAnsi"/>
          <w:b/>
          <w:bCs/>
          <w:color w:val="BF8F00" w:themeColor="accent4" w:themeShade="BF"/>
          <w:sz w:val="40"/>
          <w:szCs w:val="40"/>
        </w:rPr>
        <w:t>Terza parte - Guardando all’Italia</w:t>
      </w:r>
    </w:p>
    <w:p w14:paraId="2DCB5AF8" w14:textId="77777777" w:rsidR="00CB130D" w:rsidRDefault="00CB130D" w:rsidP="00567DD3">
      <w:pPr>
        <w:jc w:val="both"/>
        <w:rPr>
          <w:rFonts w:asciiTheme="majorHAnsi" w:hAnsiTheme="majorHAnsi" w:cstheme="majorHAnsi"/>
          <w:bCs/>
          <w:iCs/>
        </w:rPr>
      </w:pPr>
    </w:p>
    <w:p w14:paraId="6B4DB6D9" w14:textId="3B5A5749" w:rsidR="00FF5FE5" w:rsidRDefault="00567DD3" w:rsidP="00567DD3">
      <w:pPr>
        <w:jc w:val="both"/>
        <w:rPr>
          <w:rFonts w:asciiTheme="majorHAnsi" w:hAnsiTheme="majorHAnsi" w:cstheme="majorHAnsi"/>
          <w:bCs/>
          <w:iCs/>
        </w:rPr>
      </w:pPr>
      <w:r w:rsidRPr="00100E97">
        <w:rPr>
          <w:rFonts w:asciiTheme="majorHAnsi" w:hAnsiTheme="majorHAnsi" w:cstheme="majorHAnsi"/>
          <w:b/>
          <w:iCs/>
          <w:color w:val="BF8F00" w:themeColor="accent4" w:themeShade="BF"/>
        </w:rPr>
        <w:t xml:space="preserve">Il sistema di accoglienza in Italia dopo vent’anni. Poche cose da celebrare e molte su cui intervenire - </w:t>
      </w:r>
      <w:r>
        <w:rPr>
          <w:rFonts w:asciiTheme="majorHAnsi" w:hAnsiTheme="majorHAnsi" w:cstheme="majorHAnsi"/>
          <w:b/>
          <w:iCs/>
        </w:rPr>
        <w:t xml:space="preserve"> </w:t>
      </w:r>
      <w:r>
        <w:rPr>
          <w:rFonts w:asciiTheme="majorHAnsi" w:hAnsiTheme="majorHAnsi" w:cstheme="majorHAnsi"/>
          <w:bCs/>
          <w:iCs/>
        </w:rPr>
        <w:t xml:space="preserve">L’anno che sta per concludersi </w:t>
      </w:r>
      <w:r w:rsidR="00DB6883">
        <w:rPr>
          <w:rFonts w:asciiTheme="majorHAnsi" w:hAnsiTheme="majorHAnsi" w:cstheme="majorHAnsi"/>
          <w:bCs/>
          <w:iCs/>
        </w:rPr>
        <w:t xml:space="preserve">sarà </w:t>
      </w:r>
      <w:r w:rsidRPr="00567DD3">
        <w:rPr>
          <w:rFonts w:asciiTheme="majorHAnsi" w:hAnsiTheme="majorHAnsi" w:cstheme="majorHAnsi"/>
          <w:bCs/>
          <w:iCs/>
        </w:rPr>
        <w:t>ricordato come quello in cui sono definitivamente esplose</w:t>
      </w:r>
      <w:r>
        <w:rPr>
          <w:rFonts w:asciiTheme="majorHAnsi" w:hAnsiTheme="majorHAnsi" w:cstheme="majorHAnsi"/>
          <w:bCs/>
          <w:iCs/>
        </w:rPr>
        <w:t xml:space="preserve"> </w:t>
      </w:r>
      <w:r w:rsidR="00C0380F">
        <w:rPr>
          <w:rFonts w:asciiTheme="majorHAnsi" w:hAnsiTheme="majorHAnsi" w:cstheme="majorHAnsi"/>
          <w:bCs/>
          <w:iCs/>
        </w:rPr>
        <w:t>tutte le</w:t>
      </w:r>
      <w:r w:rsidRPr="00567DD3">
        <w:rPr>
          <w:rFonts w:asciiTheme="majorHAnsi" w:hAnsiTheme="majorHAnsi" w:cstheme="majorHAnsi"/>
          <w:bCs/>
          <w:iCs/>
        </w:rPr>
        <w:t xml:space="preserve"> contraddizioni</w:t>
      </w:r>
      <w:r>
        <w:rPr>
          <w:rFonts w:asciiTheme="majorHAnsi" w:hAnsiTheme="majorHAnsi" w:cstheme="majorHAnsi"/>
          <w:bCs/>
          <w:iCs/>
        </w:rPr>
        <w:t xml:space="preserve"> e </w:t>
      </w:r>
      <w:r w:rsidRPr="00567DD3">
        <w:rPr>
          <w:rFonts w:asciiTheme="majorHAnsi" w:hAnsiTheme="majorHAnsi" w:cstheme="majorHAnsi"/>
          <w:bCs/>
          <w:iCs/>
        </w:rPr>
        <w:t>i nodi irrisolti che hanno caratterizzato lo sviluppo</w:t>
      </w:r>
      <w:r>
        <w:rPr>
          <w:rFonts w:asciiTheme="majorHAnsi" w:hAnsiTheme="majorHAnsi" w:cstheme="majorHAnsi"/>
          <w:bCs/>
          <w:iCs/>
        </w:rPr>
        <w:t xml:space="preserve"> del nostro sistema di accoglienza. Ne emergono, in sintesi,</w:t>
      </w:r>
      <w:r w:rsidRPr="00567DD3">
        <w:rPr>
          <w:rFonts w:asciiTheme="majorHAnsi" w:hAnsiTheme="majorHAnsi" w:cstheme="majorHAnsi"/>
          <w:bCs/>
          <w:iCs/>
        </w:rPr>
        <w:t xml:space="preserve"> una precisa </w:t>
      </w:r>
      <w:r>
        <w:rPr>
          <w:rFonts w:asciiTheme="majorHAnsi" w:hAnsiTheme="majorHAnsi" w:cstheme="majorHAnsi"/>
          <w:bCs/>
          <w:iCs/>
        </w:rPr>
        <w:t>“</w:t>
      </w:r>
      <w:r w:rsidRPr="00567DD3">
        <w:rPr>
          <w:rFonts w:asciiTheme="majorHAnsi" w:hAnsiTheme="majorHAnsi" w:cstheme="majorHAnsi"/>
          <w:b/>
          <w:iCs/>
        </w:rPr>
        <w:t>tensione politica</w:t>
      </w:r>
      <w:r>
        <w:rPr>
          <w:rFonts w:asciiTheme="majorHAnsi" w:hAnsiTheme="majorHAnsi" w:cstheme="majorHAnsi"/>
          <w:bCs/>
          <w:iCs/>
        </w:rPr>
        <w:t>”</w:t>
      </w:r>
      <w:r w:rsidRPr="00567DD3">
        <w:rPr>
          <w:rFonts w:asciiTheme="majorHAnsi" w:hAnsiTheme="majorHAnsi" w:cstheme="majorHAnsi"/>
          <w:bCs/>
          <w:iCs/>
        </w:rPr>
        <w:t xml:space="preserve"> e una lampante</w:t>
      </w:r>
      <w:r>
        <w:rPr>
          <w:rFonts w:asciiTheme="majorHAnsi" w:hAnsiTheme="majorHAnsi" w:cstheme="majorHAnsi"/>
          <w:bCs/>
          <w:iCs/>
        </w:rPr>
        <w:t xml:space="preserve"> </w:t>
      </w:r>
      <w:r w:rsidRPr="00567DD3">
        <w:rPr>
          <w:rFonts w:asciiTheme="majorHAnsi" w:hAnsiTheme="majorHAnsi" w:cstheme="majorHAnsi"/>
          <w:b/>
          <w:iCs/>
        </w:rPr>
        <w:t>inerzia organizzativa</w:t>
      </w:r>
      <w:r w:rsidRPr="00567DD3">
        <w:rPr>
          <w:rFonts w:asciiTheme="majorHAnsi" w:hAnsiTheme="majorHAnsi" w:cstheme="majorHAnsi"/>
          <w:bCs/>
          <w:iCs/>
        </w:rPr>
        <w:t xml:space="preserve">: l’esito è una costante e crescente </w:t>
      </w:r>
      <w:r w:rsidRPr="00567DD3">
        <w:rPr>
          <w:rFonts w:asciiTheme="majorHAnsi" w:hAnsiTheme="majorHAnsi" w:cstheme="majorHAnsi"/>
          <w:b/>
          <w:iCs/>
        </w:rPr>
        <w:t xml:space="preserve">precarizzazione </w:t>
      </w:r>
      <w:r w:rsidRPr="00E34E3A">
        <w:rPr>
          <w:rFonts w:asciiTheme="majorHAnsi" w:hAnsiTheme="majorHAnsi" w:cstheme="majorHAnsi"/>
          <w:bCs/>
          <w:iCs/>
        </w:rPr>
        <w:t>del diritto all’accoglienza</w:t>
      </w:r>
      <w:r w:rsidRPr="00567DD3">
        <w:rPr>
          <w:rFonts w:asciiTheme="majorHAnsi" w:hAnsiTheme="majorHAnsi" w:cstheme="majorHAnsi"/>
          <w:bCs/>
          <w:iCs/>
        </w:rPr>
        <w:t xml:space="preserve"> e con essa dello stesso diritto d’asilo. </w:t>
      </w:r>
      <w:r>
        <w:rPr>
          <w:rFonts w:asciiTheme="majorHAnsi" w:hAnsiTheme="majorHAnsi" w:cstheme="majorHAnsi"/>
          <w:bCs/>
          <w:iCs/>
        </w:rPr>
        <w:t>Il 2</w:t>
      </w:r>
      <w:r w:rsidRPr="00567DD3">
        <w:rPr>
          <w:rFonts w:asciiTheme="majorHAnsi" w:hAnsiTheme="majorHAnsi" w:cstheme="majorHAnsi"/>
          <w:bCs/>
          <w:iCs/>
        </w:rPr>
        <w:t>022 ha visto infatti, nel primo</w:t>
      </w:r>
      <w:r>
        <w:rPr>
          <w:rFonts w:asciiTheme="majorHAnsi" w:hAnsiTheme="majorHAnsi" w:cstheme="majorHAnsi"/>
          <w:b/>
          <w:iCs/>
        </w:rPr>
        <w:t xml:space="preserve"> </w:t>
      </w:r>
      <w:r w:rsidRPr="00567DD3">
        <w:rPr>
          <w:rFonts w:asciiTheme="majorHAnsi" w:hAnsiTheme="majorHAnsi" w:cstheme="majorHAnsi"/>
          <w:bCs/>
          <w:iCs/>
        </w:rPr>
        <w:t xml:space="preserve">semestre e </w:t>
      </w:r>
      <w:r>
        <w:rPr>
          <w:rFonts w:asciiTheme="majorHAnsi" w:hAnsiTheme="majorHAnsi" w:cstheme="majorHAnsi"/>
          <w:bCs/>
          <w:iCs/>
        </w:rPr>
        <w:t>in particolare</w:t>
      </w:r>
      <w:r w:rsidRPr="00567DD3">
        <w:rPr>
          <w:rFonts w:asciiTheme="majorHAnsi" w:hAnsiTheme="majorHAnsi" w:cstheme="majorHAnsi"/>
          <w:bCs/>
          <w:iCs/>
        </w:rPr>
        <w:t xml:space="preserve"> dalla fine di febbraio, il sistema nazionale </w:t>
      </w:r>
      <w:r w:rsidRPr="00CB2661">
        <w:rPr>
          <w:rFonts w:asciiTheme="majorHAnsi" w:hAnsiTheme="majorHAnsi" w:cstheme="majorHAnsi"/>
          <w:bCs/>
          <w:iCs/>
        </w:rPr>
        <w:t>scomporsi e</w:t>
      </w:r>
      <w:r w:rsidR="00DB6883" w:rsidRPr="00DB6883">
        <w:rPr>
          <w:rFonts w:asciiTheme="majorHAnsi" w:hAnsiTheme="majorHAnsi" w:cstheme="majorHAnsi"/>
          <w:b/>
          <w:iCs/>
        </w:rPr>
        <w:t xml:space="preserve"> </w:t>
      </w:r>
      <w:r w:rsidRPr="00DB6883">
        <w:rPr>
          <w:rFonts w:asciiTheme="majorHAnsi" w:hAnsiTheme="majorHAnsi" w:cstheme="majorHAnsi"/>
          <w:b/>
          <w:iCs/>
        </w:rPr>
        <w:t>frammentarsi</w:t>
      </w:r>
      <w:r w:rsidRPr="00567DD3">
        <w:rPr>
          <w:rFonts w:asciiTheme="majorHAnsi" w:hAnsiTheme="majorHAnsi" w:cstheme="majorHAnsi"/>
          <w:bCs/>
          <w:iCs/>
        </w:rPr>
        <w:t xml:space="preserve"> al cospetto della </w:t>
      </w:r>
      <w:r w:rsidRPr="00C0380F">
        <w:rPr>
          <w:rFonts w:asciiTheme="majorHAnsi" w:hAnsiTheme="majorHAnsi" w:cstheme="majorHAnsi"/>
          <w:b/>
          <w:iCs/>
        </w:rPr>
        <w:t>più grande emergenza</w:t>
      </w:r>
      <w:r w:rsidRPr="00567DD3">
        <w:rPr>
          <w:rFonts w:asciiTheme="majorHAnsi" w:hAnsiTheme="majorHAnsi" w:cstheme="majorHAnsi"/>
          <w:bCs/>
          <w:iCs/>
        </w:rPr>
        <w:t xml:space="preserve"> immigratoria della sua storia</w:t>
      </w:r>
      <w:r w:rsidR="00DB6883">
        <w:rPr>
          <w:rFonts w:asciiTheme="majorHAnsi" w:hAnsiTheme="majorHAnsi" w:cstheme="majorHAnsi"/>
          <w:b/>
          <w:iCs/>
        </w:rPr>
        <w:t xml:space="preserve"> </w:t>
      </w:r>
      <w:r w:rsidRPr="00567DD3">
        <w:rPr>
          <w:rFonts w:asciiTheme="majorHAnsi" w:hAnsiTheme="majorHAnsi" w:cstheme="majorHAnsi"/>
          <w:bCs/>
          <w:iCs/>
        </w:rPr>
        <w:t>ventennale: il flusso dei rifugiati ucraini in fuga dalla guerra. La contraddizione</w:t>
      </w:r>
      <w:r w:rsidR="00DB6883">
        <w:rPr>
          <w:rFonts w:asciiTheme="majorHAnsi" w:hAnsiTheme="majorHAnsi" w:cstheme="majorHAnsi"/>
          <w:b/>
          <w:iCs/>
        </w:rPr>
        <w:t xml:space="preserve"> </w:t>
      </w:r>
      <w:r w:rsidRPr="00567DD3">
        <w:rPr>
          <w:rFonts w:asciiTheme="majorHAnsi" w:hAnsiTheme="majorHAnsi" w:cstheme="majorHAnsi"/>
          <w:bCs/>
          <w:iCs/>
        </w:rPr>
        <w:t>aperta dal cosiddetto “</w:t>
      </w:r>
      <w:r w:rsidRPr="00DB6883">
        <w:rPr>
          <w:rFonts w:asciiTheme="majorHAnsi" w:hAnsiTheme="majorHAnsi" w:cstheme="majorHAnsi"/>
          <w:b/>
          <w:iCs/>
        </w:rPr>
        <w:t>sistema binario</w:t>
      </w:r>
      <w:r w:rsidRPr="00567DD3">
        <w:rPr>
          <w:rFonts w:asciiTheme="majorHAnsi" w:hAnsiTheme="majorHAnsi" w:cstheme="majorHAnsi"/>
          <w:bCs/>
          <w:iCs/>
        </w:rPr>
        <w:t>” si è aggravata mostrando il proliferare di</w:t>
      </w:r>
      <w:r w:rsidR="00DB6883">
        <w:rPr>
          <w:rFonts w:asciiTheme="majorHAnsi" w:hAnsiTheme="majorHAnsi" w:cstheme="majorHAnsi"/>
          <w:bCs/>
          <w:iCs/>
        </w:rPr>
        <w:t xml:space="preserve"> </w:t>
      </w:r>
      <w:r w:rsidRPr="00DB6883">
        <w:rPr>
          <w:rFonts w:asciiTheme="majorHAnsi" w:hAnsiTheme="majorHAnsi" w:cstheme="majorHAnsi"/>
          <w:b/>
          <w:iCs/>
        </w:rPr>
        <w:t xml:space="preserve">sottosistemi </w:t>
      </w:r>
      <w:r w:rsidRPr="00567DD3">
        <w:rPr>
          <w:rFonts w:asciiTheme="majorHAnsi" w:hAnsiTheme="majorHAnsi" w:cstheme="majorHAnsi"/>
          <w:bCs/>
          <w:iCs/>
        </w:rPr>
        <w:t>dedicati</w:t>
      </w:r>
      <w:r w:rsidR="00DB6883">
        <w:rPr>
          <w:rFonts w:asciiTheme="majorHAnsi" w:hAnsiTheme="majorHAnsi" w:cstheme="majorHAnsi"/>
          <w:bCs/>
          <w:iCs/>
        </w:rPr>
        <w:t xml:space="preserve">, delineando un </w:t>
      </w:r>
      <w:r w:rsidRPr="00567DD3">
        <w:rPr>
          <w:rFonts w:asciiTheme="majorHAnsi" w:hAnsiTheme="majorHAnsi" w:cstheme="majorHAnsi"/>
          <w:bCs/>
          <w:iCs/>
        </w:rPr>
        <w:t>quadro preoccupante in</w:t>
      </w:r>
      <w:r w:rsidR="00DB6883">
        <w:rPr>
          <w:rFonts w:asciiTheme="majorHAnsi" w:hAnsiTheme="majorHAnsi" w:cstheme="majorHAnsi"/>
          <w:bCs/>
          <w:iCs/>
        </w:rPr>
        <w:t xml:space="preserve"> </w:t>
      </w:r>
      <w:r w:rsidRPr="00567DD3">
        <w:rPr>
          <w:rFonts w:asciiTheme="majorHAnsi" w:hAnsiTheme="majorHAnsi" w:cstheme="majorHAnsi"/>
          <w:bCs/>
          <w:iCs/>
        </w:rPr>
        <w:t xml:space="preserve">termini di </w:t>
      </w:r>
      <w:r w:rsidRPr="00DB6883">
        <w:rPr>
          <w:rFonts w:asciiTheme="majorHAnsi" w:hAnsiTheme="majorHAnsi" w:cstheme="majorHAnsi"/>
          <w:b/>
          <w:iCs/>
        </w:rPr>
        <w:t>mancata equità</w:t>
      </w:r>
      <w:r w:rsidR="00DB6883">
        <w:rPr>
          <w:rFonts w:asciiTheme="majorHAnsi" w:hAnsiTheme="majorHAnsi" w:cstheme="majorHAnsi"/>
          <w:bCs/>
          <w:iCs/>
        </w:rPr>
        <w:t xml:space="preserve"> e</w:t>
      </w:r>
      <w:r w:rsidRPr="00567DD3">
        <w:rPr>
          <w:rFonts w:asciiTheme="majorHAnsi" w:hAnsiTheme="majorHAnsi" w:cstheme="majorHAnsi"/>
          <w:bCs/>
          <w:iCs/>
        </w:rPr>
        <w:t xml:space="preserve"> un sistema inaccessibile al migrante senza mediazione</w:t>
      </w:r>
      <w:r w:rsidR="00DB6883">
        <w:rPr>
          <w:rFonts w:asciiTheme="majorHAnsi" w:hAnsiTheme="majorHAnsi" w:cstheme="majorHAnsi"/>
          <w:bCs/>
          <w:iCs/>
        </w:rPr>
        <w:t xml:space="preserve">. Vale la pena, dunque, di riprendere in mano il </w:t>
      </w:r>
      <w:r w:rsidR="00E34E3A">
        <w:rPr>
          <w:rFonts w:asciiTheme="majorHAnsi" w:hAnsiTheme="majorHAnsi" w:cstheme="majorHAnsi"/>
          <w:bCs/>
          <w:iCs/>
        </w:rPr>
        <w:t>documento</w:t>
      </w:r>
      <w:r w:rsidRPr="00567DD3">
        <w:rPr>
          <w:rFonts w:asciiTheme="majorHAnsi" w:hAnsiTheme="majorHAnsi" w:cstheme="majorHAnsi"/>
          <w:bCs/>
          <w:iCs/>
        </w:rPr>
        <w:t xml:space="preserve"> </w:t>
      </w:r>
      <w:r w:rsidRPr="00F40181">
        <w:rPr>
          <w:rFonts w:asciiTheme="majorHAnsi" w:hAnsiTheme="majorHAnsi" w:cstheme="majorHAnsi"/>
          <w:b/>
          <w:i/>
        </w:rPr>
        <w:t xml:space="preserve">Il </w:t>
      </w:r>
      <w:r w:rsidR="00E34E3A" w:rsidRPr="00F40181">
        <w:rPr>
          <w:rFonts w:asciiTheme="majorHAnsi" w:hAnsiTheme="majorHAnsi" w:cstheme="majorHAnsi"/>
          <w:b/>
          <w:i/>
        </w:rPr>
        <w:t>s</w:t>
      </w:r>
      <w:r w:rsidRPr="00F40181">
        <w:rPr>
          <w:rFonts w:asciiTheme="majorHAnsi" w:hAnsiTheme="majorHAnsi" w:cstheme="majorHAnsi"/>
          <w:b/>
          <w:i/>
        </w:rPr>
        <w:t>istema che ancora</w:t>
      </w:r>
      <w:r w:rsidR="00E34E3A" w:rsidRPr="00F40181">
        <w:rPr>
          <w:rFonts w:asciiTheme="majorHAnsi" w:hAnsiTheme="majorHAnsi" w:cstheme="majorHAnsi"/>
          <w:b/>
          <w:i/>
        </w:rPr>
        <w:t xml:space="preserve"> </w:t>
      </w:r>
      <w:r w:rsidRPr="00F40181">
        <w:rPr>
          <w:rFonts w:asciiTheme="majorHAnsi" w:hAnsiTheme="majorHAnsi" w:cstheme="majorHAnsi"/>
          <w:b/>
          <w:i/>
        </w:rPr>
        <w:t>non c’è</w:t>
      </w:r>
      <w:r w:rsidR="00A41998">
        <w:rPr>
          <w:rFonts w:asciiTheme="majorHAnsi" w:hAnsiTheme="majorHAnsi" w:cstheme="majorHAnsi"/>
          <w:bCs/>
          <w:iCs/>
        </w:rPr>
        <w:t xml:space="preserve">, </w:t>
      </w:r>
      <w:r w:rsidRPr="00567DD3">
        <w:rPr>
          <w:rFonts w:asciiTheme="majorHAnsi" w:hAnsiTheme="majorHAnsi" w:cstheme="majorHAnsi"/>
          <w:bCs/>
          <w:iCs/>
        </w:rPr>
        <w:t>nel quale</w:t>
      </w:r>
      <w:r w:rsidR="00C0380F">
        <w:rPr>
          <w:rFonts w:asciiTheme="majorHAnsi" w:hAnsiTheme="majorHAnsi" w:cstheme="majorHAnsi"/>
          <w:bCs/>
          <w:iCs/>
        </w:rPr>
        <w:t xml:space="preserve"> quest’anno la rete </w:t>
      </w:r>
      <w:r w:rsidR="00C0380F" w:rsidRPr="00DB6883">
        <w:rPr>
          <w:rFonts w:asciiTheme="majorHAnsi" w:hAnsiTheme="majorHAnsi" w:cstheme="majorHAnsi"/>
          <w:b/>
          <w:iCs/>
        </w:rPr>
        <w:t>Europasilo</w:t>
      </w:r>
      <w:r w:rsidR="00C0380F">
        <w:rPr>
          <w:rFonts w:asciiTheme="majorHAnsi" w:hAnsiTheme="majorHAnsi" w:cstheme="majorHAnsi"/>
          <w:b/>
          <w:iCs/>
        </w:rPr>
        <w:t xml:space="preserve"> </w:t>
      </w:r>
      <w:r w:rsidR="00C0380F">
        <w:rPr>
          <w:rFonts w:asciiTheme="majorHAnsi" w:hAnsiTheme="majorHAnsi" w:cstheme="majorHAnsi"/>
          <w:bCs/>
          <w:iCs/>
        </w:rPr>
        <w:t xml:space="preserve">ha elaborato </w:t>
      </w:r>
      <w:r w:rsidRPr="00E34E3A">
        <w:rPr>
          <w:rFonts w:asciiTheme="majorHAnsi" w:hAnsiTheme="majorHAnsi" w:cstheme="majorHAnsi"/>
          <w:b/>
          <w:iCs/>
        </w:rPr>
        <w:t>sei proposte</w:t>
      </w:r>
      <w:r w:rsidRPr="00567DD3">
        <w:rPr>
          <w:rFonts w:asciiTheme="majorHAnsi" w:hAnsiTheme="majorHAnsi" w:cstheme="majorHAnsi"/>
          <w:bCs/>
          <w:iCs/>
        </w:rPr>
        <w:t xml:space="preserve"> </w:t>
      </w:r>
      <w:r w:rsidR="00E34E3A">
        <w:rPr>
          <w:rFonts w:asciiTheme="majorHAnsi" w:hAnsiTheme="majorHAnsi" w:cstheme="majorHAnsi"/>
          <w:bCs/>
          <w:iCs/>
        </w:rPr>
        <w:t xml:space="preserve">per </w:t>
      </w:r>
      <w:r w:rsidRPr="00567DD3">
        <w:rPr>
          <w:rFonts w:asciiTheme="majorHAnsi" w:hAnsiTheme="majorHAnsi" w:cstheme="majorHAnsi"/>
          <w:bCs/>
          <w:iCs/>
        </w:rPr>
        <w:t>una possibile, necessaria riforma.</w:t>
      </w:r>
    </w:p>
    <w:p w14:paraId="0686AE71" w14:textId="77777777" w:rsidR="00C0380F" w:rsidRPr="00C0380F" w:rsidRDefault="00C0380F" w:rsidP="00567DD3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0181" w14:paraId="49AE54CD" w14:textId="77777777" w:rsidTr="00F40181">
        <w:tc>
          <w:tcPr>
            <w:tcW w:w="9628" w:type="dxa"/>
          </w:tcPr>
          <w:p w14:paraId="31529F19" w14:textId="048A8ACB" w:rsidR="00F40181" w:rsidRDefault="00F40181" w:rsidP="00F40181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40181">
              <w:rPr>
                <w:rFonts w:asciiTheme="majorHAnsi" w:hAnsiTheme="majorHAnsi" w:cstheme="majorHAnsi"/>
                <w:bCs/>
                <w:iCs/>
              </w:rPr>
              <w:t>Nel 2022 si è imposto per dimensioni, naturalmente, il flusso di profughi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che ha attraversato le frontiere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italiane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 in fuga dall’</w:t>
            </w:r>
            <w:r w:rsidRPr="00F40181">
              <w:rPr>
                <w:rFonts w:asciiTheme="majorHAnsi" w:hAnsiTheme="majorHAnsi" w:cstheme="majorHAnsi"/>
                <w:b/>
                <w:iCs/>
              </w:rPr>
              <w:t>Ucraina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, dimostrando che anche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un flusso improvviso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di rifugiati di </w:t>
            </w:r>
            <w:r>
              <w:rPr>
                <w:rFonts w:asciiTheme="majorHAnsi" w:hAnsiTheme="majorHAnsi" w:cstheme="majorHAnsi"/>
                <w:bCs/>
                <w:iCs/>
              </w:rPr>
              <w:t>(</w:t>
            </w:r>
            <w:r w:rsidRPr="00F40181">
              <w:rPr>
                <w:rFonts w:asciiTheme="majorHAnsi" w:hAnsiTheme="majorHAnsi" w:cstheme="majorHAnsi"/>
                <w:b/>
                <w:iCs/>
              </w:rPr>
              <w:t>171.</w:t>
            </w:r>
            <w:r>
              <w:rPr>
                <w:rFonts w:asciiTheme="majorHAnsi" w:hAnsiTheme="majorHAnsi" w:cstheme="majorHAnsi"/>
                <w:b/>
                <w:iCs/>
              </w:rPr>
              <w:t>5</w:t>
            </w:r>
            <w:r w:rsidRPr="00F40181">
              <w:rPr>
                <w:rFonts w:asciiTheme="majorHAnsi" w:hAnsiTheme="majorHAnsi" w:cstheme="majorHAnsi"/>
                <w:b/>
                <w:iCs/>
              </w:rPr>
              <w:t>00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a fine settembre)</w:t>
            </w:r>
            <w:r w:rsidR="00EC3F57">
              <w:rPr>
                <w:rFonts w:asciiTheme="majorHAnsi" w:hAnsiTheme="majorHAnsi" w:cstheme="majorHAnsi"/>
                <w:bCs/>
                <w:iCs/>
              </w:rPr>
              <w:t>, con una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portata più che doppia rispetto agli “sbarchi” dal Mediterraneo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(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71.300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 persone alla stessa data) ha un impatto pari a zero sulla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stabilità e sulla “sicurezza” di uno Stato come l’Italia.</w:t>
            </w:r>
            <w:r w:rsidR="00EC3F57">
              <w:rPr>
                <w:rFonts w:asciiTheme="majorHAnsi" w:hAnsiTheme="majorHAnsi" w:cstheme="majorHAnsi"/>
                <w:bCs/>
                <w:iCs/>
              </w:rPr>
              <w:t xml:space="preserve"> Alla metà di</w:t>
            </w:r>
            <w:r w:rsidR="00EC3F57" w:rsidRPr="00EC3F57">
              <w:rPr>
                <w:rFonts w:asciiTheme="majorHAnsi" w:hAnsiTheme="majorHAnsi" w:cstheme="majorHAnsi"/>
                <w:b/>
                <w:iCs/>
              </w:rPr>
              <w:t xml:space="preserve"> novembre</w:t>
            </w:r>
            <w:r w:rsidR="00EC3F57">
              <w:rPr>
                <w:rFonts w:asciiTheme="majorHAnsi" w:hAnsiTheme="majorHAnsi" w:cstheme="majorHAnsi"/>
                <w:bCs/>
                <w:iCs/>
              </w:rPr>
              <w:t xml:space="preserve"> gli arrivi totali via mare saranno </w:t>
            </w:r>
            <w:r w:rsidR="00EC3F57" w:rsidRPr="00EC3F57">
              <w:rPr>
                <w:rFonts w:asciiTheme="majorHAnsi" w:hAnsiTheme="majorHAnsi" w:cstheme="majorHAnsi"/>
                <w:b/>
                <w:iCs/>
              </w:rPr>
              <w:t>92.917</w:t>
            </w:r>
            <w:r w:rsidR="00EC3F57">
              <w:rPr>
                <w:rFonts w:asciiTheme="majorHAnsi" w:hAnsiTheme="majorHAnsi" w:cstheme="majorHAnsi"/>
                <w:bCs/>
                <w:iCs/>
              </w:rPr>
              <w:t>.</w:t>
            </w:r>
          </w:p>
        </w:tc>
      </w:tr>
      <w:tr w:rsidR="00F40181" w14:paraId="2E8AA98F" w14:textId="77777777" w:rsidTr="00F40181">
        <w:tc>
          <w:tcPr>
            <w:tcW w:w="9628" w:type="dxa"/>
          </w:tcPr>
          <w:p w14:paraId="3FF82AB1" w14:textId="67E4EC6B" w:rsidR="00F40181" w:rsidRDefault="00F40181" w:rsidP="00F40181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40181">
              <w:rPr>
                <w:rFonts w:asciiTheme="majorHAnsi" w:hAnsiTheme="majorHAnsi" w:cstheme="majorHAnsi"/>
                <w:bCs/>
                <w:iCs/>
              </w:rPr>
              <w:t>Vero è, tuttavia, che la generosa “</w:t>
            </w:r>
            <w:r w:rsidRPr="00F40181">
              <w:rPr>
                <w:rFonts w:asciiTheme="majorHAnsi" w:hAnsiTheme="majorHAnsi" w:cstheme="majorHAnsi"/>
                <w:b/>
                <w:iCs/>
              </w:rPr>
              <w:t>auto-accoglienza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” messa in atto dalla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comunità ucraina, con la collaborazione di tanti privati cittadini italiani,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ha “salvato” un </w:t>
            </w:r>
            <w:r w:rsidRPr="00F40181">
              <w:rPr>
                <w:rFonts w:asciiTheme="majorHAnsi" w:hAnsiTheme="majorHAnsi" w:cstheme="majorHAnsi"/>
                <w:b/>
                <w:iCs/>
              </w:rPr>
              <w:t xml:space="preserve">sistema di accoglienza </w:t>
            </w:r>
            <w:r w:rsidRPr="00B364DE">
              <w:rPr>
                <w:rFonts w:asciiTheme="majorHAnsi" w:hAnsiTheme="majorHAnsi" w:cstheme="majorHAnsi"/>
                <w:bCs/>
                <w:iCs/>
              </w:rPr>
              <w:t xml:space="preserve">ristretto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e </w:t>
            </w:r>
            <w:r w:rsidRPr="00B364DE">
              <w:rPr>
                <w:rFonts w:asciiTheme="majorHAnsi" w:hAnsiTheme="majorHAnsi" w:cstheme="majorHAnsi"/>
                <w:b/>
                <w:iCs/>
              </w:rPr>
              <w:t>limitato: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 le </w:t>
            </w:r>
            <w:r w:rsidRPr="00B364DE">
              <w:rPr>
                <w:rFonts w:asciiTheme="majorHAnsi" w:hAnsiTheme="majorHAnsi" w:cstheme="majorHAnsi"/>
                <w:b/>
                <w:iCs/>
              </w:rPr>
              <w:t>171.500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persone </w:t>
            </w:r>
            <w:r w:rsidR="00B364DE">
              <w:rPr>
                <w:rFonts w:asciiTheme="majorHAnsi" w:hAnsiTheme="majorHAnsi" w:cstheme="majorHAnsi"/>
                <w:bCs/>
                <w:iCs/>
              </w:rPr>
              <w:t xml:space="preserve">arrivate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dall’Ucraina surclassano del </w:t>
            </w:r>
            <w:r w:rsidRPr="00F40181">
              <w:rPr>
                <w:rFonts w:asciiTheme="majorHAnsi" w:hAnsiTheme="majorHAnsi" w:cstheme="majorHAnsi"/>
                <w:b/>
                <w:iCs/>
              </w:rPr>
              <w:t>72%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 la totalità dei rifugiati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e richiedenti asilo di tutte le provenienze ospitati nel sistema pubblico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alla fine di settembre fra </w:t>
            </w:r>
            <w:r w:rsidRPr="00F40181">
              <w:rPr>
                <w:rFonts w:asciiTheme="majorHAnsi" w:hAnsiTheme="majorHAnsi" w:cstheme="majorHAnsi"/>
                <w:b/>
                <w:iCs/>
              </w:rPr>
              <w:t>SAI, CAS e centri di prima accoglienza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, poco più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di </w:t>
            </w:r>
            <w:r w:rsidRPr="00F40181">
              <w:rPr>
                <w:rFonts w:asciiTheme="majorHAnsi" w:hAnsiTheme="majorHAnsi" w:cstheme="majorHAnsi"/>
                <w:b/>
                <w:iCs/>
              </w:rPr>
              <w:t>99 mila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 persone</w:t>
            </w:r>
            <w:r>
              <w:rPr>
                <w:rFonts w:asciiTheme="majorHAnsi" w:hAnsiTheme="majorHAnsi" w:cstheme="majorHAnsi"/>
                <w:bCs/>
                <w:iCs/>
              </w:rPr>
              <w:t>.</w:t>
            </w:r>
          </w:p>
        </w:tc>
      </w:tr>
    </w:tbl>
    <w:p w14:paraId="7C1D434D" w14:textId="6ACE9229" w:rsidR="00CB130D" w:rsidRDefault="00CB130D" w:rsidP="00567DD3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p w14:paraId="11CA2BF4" w14:textId="12C2EF77" w:rsidR="000100A2" w:rsidRDefault="000100A2" w:rsidP="00567DD3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998" w14:paraId="5A0AAEF5" w14:textId="77777777" w:rsidTr="00FB3651">
        <w:tc>
          <w:tcPr>
            <w:tcW w:w="9628" w:type="dxa"/>
          </w:tcPr>
          <w:p w14:paraId="37E151C4" w14:textId="77777777" w:rsidR="00A41998" w:rsidRDefault="00A41998" w:rsidP="00FB3651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Arrivi </w:t>
            </w:r>
            <w:r w:rsidRPr="00F40181">
              <w:rPr>
                <w:rFonts w:asciiTheme="majorHAnsi" w:hAnsiTheme="majorHAnsi" w:cstheme="majorHAnsi"/>
                <w:b/>
                <w:iCs/>
              </w:rPr>
              <w:t>via mare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: questo </w:t>
            </w:r>
            <w:r w:rsidRPr="00F40181">
              <w:rPr>
                <w:rFonts w:asciiTheme="majorHAnsi" w:hAnsiTheme="majorHAnsi" w:cstheme="majorHAnsi"/>
                <w:b/>
                <w:iCs/>
              </w:rPr>
              <w:t>2022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, almeno </w:t>
            </w:r>
            <w:r>
              <w:rPr>
                <w:rFonts w:asciiTheme="majorHAnsi" w:hAnsiTheme="majorHAnsi" w:cstheme="majorHAnsi"/>
                <w:bCs/>
                <w:iCs/>
              </w:rPr>
              <w:t>s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in</w:t>
            </w:r>
            <w:r>
              <w:rPr>
                <w:rFonts w:asciiTheme="majorHAnsi" w:hAnsiTheme="majorHAnsi" w:cstheme="majorHAnsi"/>
                <w:bCs/>
                <w:iCs/>
              </w:rPr>
              <w:t>o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 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fine settembre, vede in netto aumento su gommoni, barche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e barconi rifugiati </w:t>
            </w:r>
            <w:r w:rsidRPr="00F40181">
              <w:rPr>
                <w:rFonts w:asciiTheme="majorHAnsi" w:hAnsiTheme="majorHAnsi" w:cstheme="majorHAnsi"/>
                <w:b/>
                <w:iCs/>
              </w:rPr>
              <w:t>afghani e siriani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>, anche se le tre prime cittadinanze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F40181">
              <w:rPr>
                <w:rFonts w:asciiTheme="majorHAnsi" w:hAnsiTheme="majorHAnsi" w:cstheme="majorHAnsi"/>
                <w:bCs/>
                <w:iCs/>
              </w:rPr>
              <w:t xml:space="preserve">negli “sbarchi” rimangono come nel 2021 quelle </w:t>
            </w:r>
            <w:r w:rsidRPr="00F40181">
              <w:rPr>
                <w:rFonts w:asciiTheme="majorHAnsi" w:hAnsiTheme="majorHAnsi" w:cstheme="majorHAnsi"/>
                <w:b/>
                <w:iCs/>
              </w:rPr>
              <w:t>tunisina, egiziana e bangladese.</w:t>
            </w:r>
            <w:r>
              <w:rPr>
                <w:rFonts w:asciiTheme="majorHAnsi" w:hAnsiTheme="majorHAnsi" w:cstheme="majorHAnsi"/>
                <w:b/>
                <w:iCs/>
              </w:rPr>
              <w:t xml:space="preserve"> </w:t>
            </w:r>
          </w:p>
        </w:tc>
      </w:tr>
      <w:tr w:rsidR="00A41998" w14:paraId="4AFFA649" w14:textId="77777777" w:rsidTr="00FB3651">
        <w:tc>
          <w:tcPr>
            <w:tcW w:w="9628" w:type="dxa"/>
          </w:tcPr>
          <w:p w14:paraId="04F52100" w14:textId="536F9B70" w:rsidR="00A41998" w:rsidRDefault="00A41998" w:rsidP="00FB3651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36AAF6FA" wp14:editId="57D19914">
                  <wp:extent cx="211862" cy="211862"/>
                  <wp:effectExtent l="0" t="0" r="0" b="0"/>
                  <wp:docPr id="9" name="Elemento grafico 9" descr="Dorso della mano con indice che punta verso destr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 descr="Dorso della mano con indice che punta verso destra contorn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2" cy="21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Sempre in tema di arrivi via mare, per la prima volta </w:t>
            </w:r>
            <w:r>
              <w:rPr>
                <w:rFonts w:asciiTheme="majorHAnsi" w:hAnsiTheme="majorHAnsi" w:cstheme="majorHAnsi"/>
                <w:bCs/>
                <w:iCs/>
              </w:rPr>
              <w:t>il report riesce a d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>ocument</w:t>
            </w:r>
            <w:r>
              <w:rPr>
                <w:rFonts w:asciiTheme="majorHAnsi" w:hAnsiTheme="majorHAnsi" w:cstheme="majorHAnsi"/>
                <w:bCs/>
                <w:iCs/>
              </w:rPr>
              <w:t>are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nel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dettaglio le modalità di approdo sulle nostre coste negli ultimi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quattro</w:t>
            </w:r>
            <w:r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 xml:space="preserve">anni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(Paesi di partenza,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sbarchi autonomi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o in operazioni di </w:t>
            </w:r>
            <w:proofErr w:type="spellStart"/>
            <w:r w:rsidRPr="00EC3F57">
              <w:rPr>
                <w:rFonts w:asciiTheme="majorHAnsi" w:hAnsiTheme="majorHAnsi" w:cstheme="majorHAnsi"/>
                <w:b/>
                <w:i/>
              </w:rPr>
              <w:t>search</w:t>
            </w:r>
            <w:proofErr w:type="spellEnd"/>
            <w:r w:rsidRPr="00EC3F57">
              <w:rPr>
                <w:rFonts w:asciiTheme="majorHAnsi" w:hAnsiTheme="majorHAnsi" w:cstheme="majorHAnsi"/>
                <w:b/>
                <w:i/>
              </w:rPr>
              <w:t xml:space="preserve"> and rescue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>, fra cui le missioni delle ONG).</w:t>
            </w:r>
          </w:p>
        </w:tc>
      </w:tr>
      <w:tr w:rsidR="000E426A" w14:paraId="1FA1E94C" w14:textId="77777777" w:rsidTr="00FB3651">
        <w:tc>
          <w:tcPr>
            <w:tcW w:w="9628" w:type="dxa"/>
          </w:tcPr>
          <w:p w14:paraId="1E82EBEF" w14:textId="73A9BDB0" w:rsidR="000E426A" w:rsidRDefault="000E426A" w:rsidP="00FB3651">
            <w:pPr>
              <w:jc w:val="both"/>
              <w:rPr>
                <w:rFonts w:asciiTheme="majorHAnsi" w:hAnsiTheme="majorHAnsi" w:cstheme="majorHAnsi"/>
                <w:noProof/>
                <w:color w:val="000000"/>
              </w:rPr>
            </w:pPr>
            <w:r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543BD5D1" wp14:editId="1686A57E">
                  <wp:extent cx="211862" cy="211862"/>
                  <wp:effectExtent l="0" t="0" r="0" b="0"/>
                  <wp:docPr id="11" name="Elemento grafico 11" descr="Dorso della mano con indice che punta verso destr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 descr="Dorso della mano con indice che punta verso destra contorn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2" cy="21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Cs/>
                <w:iCs/>
              </w:rPr>
              <w:t xml:space="preserve"> All’</w:t>
            </w:r>
            <w:r w:rsidRPr="000E426A">
              <w:rPr>
                <w:rFonts w:asciiTheme="majorHAnsi" w:hAnsiTheme="majorHAnsi" w:cstheme="majorHAnsi"/>
                <w:b/>
                <w:iCs/>
              </w:rPr>
              <w:t>attività delle ONG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in Italia e nel Mediterraneo è dedicata, poco oltre questi grafici e tabelle, la </w:t>
            </w:r>
            <w:r w:rsidRPr="00B364DE">
              <w:rPr>
                <w:rFonts w:asciiTheme="majorHAnsi" w:hAnsiTheme="majorHAnsi" w:cstheme="majorHAnsi"/>
                <w:b/>
                <w:iCs/>
              </w:rPr>
              <w:t>scheda “ONG e non solo”</w:t>
            </w:r>
            <w:r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</w:rPr>
              <w:t>(p. 350).</w:t>
            </w:r>
          </w:p>
        </w:tc>
      </w:tr>
      <w:tr w:rsidR="00A41998" w14:paraId="7B0E6267" w14:textId="77777777" w:rsidTr="00FB3651">
        <w:tc>
          <w:tcPr>
            <w:tcW w:w="9628" w:type="dxa"/>
          </w:tcPr>
          <w:p w14:paraId="757DED88" w14:textId="6E7723B0" w:rsidR="00A41998" w:rsidRPr="000E426A" w:rsidRDefault="00A41998" w:rsidP="00FB3651">
            <w:pPr>
              <w:jc w:val="both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 xml:space="preserve">Sempre per la prima volta, </w:t>
            </w:r>
            <w:r w:rsidRPr="00EC3F57">
              <w:rPr>
                <w:rFonts w:asciiTheme="majorHAnsi" w:hAnsiTheme="majorHAnsi" w:cstheme="majorHAnsi"/>
                <w:bCs/>
                <w:i/>
              </w:rPr>
              <w:t>Il diritto d’asilo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apre una finestra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anche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>sulla situazione alle quattro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0E426A">
              <w:rPr>
                <w:rFonts w:asciiTheme="majorHAnsi" w:hAnsiTheme="majorHAnsi" w:cstheme="majorHAnsi"/>
                <w:b/>
                <w:iCs/>
              </w:rPr>
              <w:t>frontiere</w:t>
            </w:r>
            <w:r w:rsidR="000E426A" w:rsidRPr="000E426A">
              <w:rPr>
                <w:rFonts w:asciiTheme="majorHAnsi" w:hAnsiTheme="majorHAnsi" w:cstheme="majorHAnsi"/>
                <w:b/>
                <w:iCs/>
              </w:rPr>
              <w:t xml:space="preserve"> di terra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con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Slovenia, Austria,</w:t>
            </w:r>
            <w:r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Svizzera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e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Francia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, con le cifre sui migranti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“irregolari” rintracciati</w:t>
            </w:r>
            <w:r w:rsidR="000E426A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>(in crescita ovunque</w:t>
            </w:r>
            <w:r w:rsidR="000E426A">
              <w:rPr>
                <w:rFonts w:asciiTheme="majorHAnsi" w:hAnsiTheme="majorHAnsi" w:cstheme="majorHAnsi"/>
                <w:bCs/>
                <w:iCs/>
              </w:rPr>
              <w:t xml:space="preserve">: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oltre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4.800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quelli rintracciati dalla sola polizia di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frontiera di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 xml:space="preserve">Trieste e Gorizia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nel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2022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fino a metà settembre</w:t>
            </w:r>
            <w:r w:rsidR="000E426A">
              <w:rPr>
                <w:rFonts w:asciiTheme="majorHAnsi" w:hAnsiTheme="majorHAnsi" w:cstheme="majorHAnsi"/>
                <w:bCs/>
                <w:iCs/>
              </w:rPr>
              <w:t>,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+ 12% rispetto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allo stesso periodo del ’21), sui migranti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 xml:space="preserve">“riammessi”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>oltre frontiera,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sulle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 xml:space="preserve">“riammissioni” in Italia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e sui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respingimenti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dal confine con la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Francia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(già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27.301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in questo 2022). Sono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33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le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“riammissioni”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già eseguite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verso la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Slovenia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 xml:space="preserve"> quest’anno, contro le </w:t>
            </w:r>
            <w:r w:rsidRPr="00EC3F57">
              <w:rPr>
                <w:rFonts w:asciiTheme="majorHAnsi" w:hAnsiTheme="majorHAnsi" w:cstheme="majorHAnsi"/>
                <w:b/>
                <w:iCs/>
              </w:rPr>
              <w:t xml:space="preserve">18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>del medesimo periodo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>dell’</w:t>
            </w:r>
            <w:r w:rsidRPr="00EC3F57">
              <w:rPr>
                <w:rFonts w:asciiTheme="majorHAnsi" w:hAnsiTheme="majorHAnsi" w:cstheme="majorHAnsi"/>
                <w:b/>
                <w:iCs/>
              </w:rPr>
              <w:t>anno scorso</w:t>
            </w:r>
            <w:r w:rsidRPr="00EC3F57">
              <w:rPr>
                <w:rFonts w:asciiTheme="majorHAnsi" w:hAnsiTheme="majorHAnsi" w:cstheme="majorHAnsi"/>
                <w:bCs/>
                <w:iCs/>
              </w:rPr>
              <w:t>.</w:t>
            </w:r>
          </w:p>
        </w:tc>
      </w:tr>
      <w:tr w:rsidR="00A41998" w14:paraId="084462C1" w14:textId="77777777" w:rsidTr="00FB3651">
        <w:tc>
          <w:tcPr>
            <w:tcW w:w="9628" w:type="dxa"/>
          </w:tcPr>
          <w:p w14:paraId="71E20E1D" w14:textId="57331656" w:rsidR="00A41998" w:rsidRDefault="00A41998" w:rsidP="00FB3651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B02F70E" wp14:editId="6BCCB5B7">
                  <wp:extent cx="211862" cy="211862"/>
                  <wp:effectExtent l="0" t="0" r="0" b="0"/>
                  <wp:docPr id="10" name="Elemento grafico 10" descr="Dorso della mano con indice che punta verso destr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 descr="Dorso della mano con indice che punta verso destra contorn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2" cy="21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Cs/>
                <w:iCs/>
              </w:rPr>
              <w:t xml:space="preserve"> Un’altra scheda fa il punto </w:t>
            </w:r>
            <w:r w:rsidR="000E426A">
              <w:rPr>
                <w:rFonts w:asciiTheme="majorHAnsi" w:hAnsiTheme="majorHAnsi" w:cstheme="majorHAnsi"/>
                <w:bCs/>
                <w:iCs/>
              </w:rPr>
              <w:t>s</w:t>
            </w:r>
            <w:r w:rsidRPr="009B53CE">
              <w:rPr>
                <w:rFonts w:asciiTheme="majorHAnsi" w:hAnsiTheme="majorHAnsi" w:cstheme="majorHAnsi"/>
                <w:bCs/>
                <w:iCs/>
              </w:rPr>
              <w:t xml:space="preserve">ulla </w:t>
            </w:r>
            <w:r w:rsidRPr="009B53CE">
              <w:rPr>
                <w:rFonts w:asciiTheme="majorHAnsi" w:hAnsiTheme="majorHAnsi" w:cstheme="majorHAnsi"/>
                <w:b/>
                <w:iCs/>
              </w:rPr>
              <w:t>frontiera del Nordovest</w:t>
            </w:r>
            <w:r w:rsidRPr="009B53CE">
              <w:rPr>
                <w:rFonts w:asciiTheme="majorHAnsi" w:hAnsiTheme="majorHAnsi" w:cstheme="majorHAnsi"/>
                <w:bCs/>
                <w:iCs/>
              </w:rPr>
              <w:t>, dove si gioca il “</w:t>
            </w:r>
            <w:r w:rsidRPr="000E426A">
              <w:rPr>
                <w:rFonts w:asciiTheme="majorHAnsi" w:hAnsiTheme="majorHAnsi" w:cstheme="majorHAnsi"/>
                <w:b/>
                <w:i/>
              </w:rPr>
              <w:t>game</w:t>
            </w:r>
            <w:r w:rsidRPr="009B53CE">
              <w:rPr>
                <w:rFonts w:asciiTheme="majorHAnsi" w:hAnsiTheme="majorHAnsi" w:cstheme="majorHAnsi"/>
                <w:bCs/>
                <w:iCs/>
              </w:rPr>
              <w:t>”</w:t>
            </w:r>
            <w:r w:rsidRPr="009B53CE">
              <w:rPr>
                <w:rFonts w:asciiTheme="majorHAnsi" w:hAnsiTheme="majorHAnsi" w:cstheme="majorHAnsi"/>
                <w:b/>
                <w:iCs/>
              </w:rPr>
              <w:t xml:space="preserve"> italo-francese</w:t>
            </w:r>
            <w:r>
              <w:rPr>
                <w:rFonts w:asciiTheme="majorHAnsi" w:hAnsiTheme="majorHAnsi" w:cstheme="majorHAnsi"/>
                <w:b/>
                <w:iCs/>
              </w:rPr>
              <w:t xml:space="preserve">: i passaggi, i respinti, le vittime </w:t>
            </w:r>
            <w:r w:rsidRPr="00606A55">
              <w:rPr>
                <w:rFonts w:asciiTheme="majorHAnsi" w:hAnsiTheme="majorHAnsi" w:cstheme="majorHAnsi"/>
                <w:bCs/>
                <w:iCs/>
              </w:rPr>
              <w:t>e</w:t>
            </w:r>
            <w:r>
              <w:rPr>
                <w:rFonts w:asciiTheme="majorHAnsi" w:hAnsiTheme="majorHAnsi" w:cstheme="majorHAnsi"/>
                <w:b/>
                <w:iCs/>
              </w:rPr>
              <w:t xml:space="preserve"> l’accoglienza </w:t>
            </w:r>
            <w:r w:rsidRPr="00606A55">
              <w:rPr>
                <w:rFonts w:asciiTheme="majorHAnsi" w:hAnsiTheme="majorHAnsi" w:cstheme="majorHAnsi"/>
                <w:bCs/>
                <w:iCs/>
              </w:rPr>
              <w:t>al di qua e al di là delle Alpi.</w:t>
            </w:r>
          </w:p>
        </w:tc>
      </w:tr>
    </w:tbl>
    <w:p w14:paraId="1285F3A9" w14:textId="7D51412D" w:rsidR="00A41998" w:rsidRDefault="00A41998" w:rsidP="00567DD3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p w14:paraId="313E5A94" w14:textId="77777777" w:rsidR="00A41998" w:rsidRPr="00A41998" w:rsidRDefault="00A41998" w:rsidP="00567DD3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00A2" w14:paraId="72AD7054" w14:textId="77777777" w:rsidTr="000100A2">
        <w:tc>
          <w:tcPr>
            <w:tcW w:w="9628" w:type="dxa"/>
          </w:tcPr>
          <w:p w14:paraId="4338BCBD" w14:textId="2F58FD03" w:rsidR="000100A2" w:rsidRDefault="00915269" w:rsidP="00915269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Alla fine di ottobre 2022 si trovavano </w:t>
            </w:r>
            <w:r w:rsidRPr="00915269">
              <w:rPr>
                <w:rFonts w:asciiTheme="majorHAnsi" w:hAnsiTheme="majorHAnsi" w:cstheme="majorHAnsi"/>
                <w:b/>
                <w:iCs/>
              </w:rPr>
              <w:t>in accoglienza</w:t>
            </w:r>
            <w:r w:rsidRPr="00957EBA">
              <w:rPr>
                <w:rFonts w:asciiTheme="majorHAnsi" w:hAnsiTheme="majorHAnsi" w:cstheme="majorHAnsi"/>
                <w:bCs/>
                <w:iCs/>
              </w:rPr>
              <w:t xml:space="preserve"> in</w:t>
            </w:r>
            <w:r w:rsidRPr="00915269">
              <w:rPr>
                <w:rFonts w:asciiTheme="majorHAnsi" w:hAnsiTheme="majorHAnsi" w:cstheme="majorHAnsi"/>
                <w:b/>
                <w:iCs/>
              </w:rPr>
              <w:t xml:space="preserve"> Italia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15269">
              <w:rPr>
                <w:rFonts w:asciiTheme="majorHAnsi" w:hAnsiTheme="majorHAnsi" w:cstheme="majorHAnsi"/>
                <w:b/>
                <w:iCs/>
              </w:rPr>
              <w:t>103.161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 fra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15269">
              <w:rPr>
                <w:rFonts w:asciiTheme="majorHAnsi" w:hAnsiTheme="majorHAnsi" w:cstheme="majorHAnsi"/>
                <w:b/>
                <w:iCs/>
              </w:rPr>
              <w:t xml:space="preserve">richiedenti asilo, rifugiati 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e </w:t>
            </w:r>
            <w:r w:rsidRPr="00915269">
              <w:rPr>
                <w:rFonts w:asciiTheme="majorHAnsi" w:hAnsiTheme="majorHAnsi" w:cstheme="majorHAnsi"/>
                <w:b/>
                <w:iCs/>
              </w:rPr>
              <w:t>migranti.</w:t>
            </w:r>
          </w:p>
        </w:tc>
      </w:tr>
      <w:tr w:rsidR="000100A2" w14:paraId="03B94FE0" w14:textId="77777777" w:rsidTr="000100A2">
        <w:tc>
          <w:tcPr>
            <w:tcW w:w="9628" w:type="dxa"/>
          </w:tcPr>
          <w:p w14:paraId="6583935D" w14:textId="340E9B1A" w:rsidR="000100A2" w:rsidRDefault="00915269" w:rsidP="00915269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Alla fine del </w:t>
            </w:r>
            <w:r w:rsidRPr="00915269">
              <w:rPr>
                <w:rFonts w:asciiTheme="majorHAnsi" w:hAnsiTheme="majorHAnsi" w:cstheme="majorHAnsi"/>
                <w:b/>
                <w:iCs/>
              </w:rPr>
              <w:t>2021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, dopo anni di discesa, si </w:t>
            </w:r>
            <w:r>
              <w:rPr>
                <w:rFonts w:asciiTheme="majorHAnsi" w:hAnsiTheme="majorHAnsi" w:cstheme="majorHAnsi"/>
                <w:bCs/>
                <w:iCs/>
              </w:rPr>
              <w:t>era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 toccato il minimo dal 2017, con appena</w:t>
            </w:r>
            <w:r w:rsidRPr="00915269">
              <w:rPr>
                <w:rFonts w:asciiTheme="majorHAnsi" w:hAnsiTheme="majorHAnsi" w:cstheme="majorHAnsi"/>
                <w:b/>
                <w:iCs/>
              </w:rPr>
              <w:t xml:space="preserve"> 78.421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15269">
              <w:rPr>
                <w:rFonts w:asciiTheme="majorHAnsi" w:hAnsiTheme="majorHAnsi" w:cstheme="majorHAnsi"/>
                <w:b/>
                <w:iCs/>
              </w:rPr>
              <w:t>persone accolte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>.</w:t>
            </w:r>
          </w:p>
        </w:tc>
      </w:tr>
      <w:tr w:rsidR="000100A2" w14:paraId="4867CFC9" w14:textId="77777777" w:rsidTr="000100A2">
        <w:tc>
          <w:tcPr>
            <w:tcW w:w="9628" w:type="dxa"/>
          </w:tcPr>
          <w:p w14:paraId="06A6CF35" w14:textId="4EA089C1" w:rsidR="000100A2" w:rsidRDefault="00915269" w:rsidP="00915269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915269">
              <w:rPr>
                <w:rFonts w:asciiTheme="majorHAnsi" w:hAnsiTheme="majorHAnsi" w:cstheme="majorHAnsi"/>
                <w:bCs/>
                <w:iCs/>
              </w:rPr>
              <w:t>Negli anni l’incidenza dei</w:t>
            </w:r>
            <w:r w:rsidRPr="00915269">
              <w:rPr>
                <w:rFonts w:asciiTheme="majorHAnsi" w:hAnsiTheme="majorHAnsi" w:cstheme="majorHAnsi"/>
                <w:b/>
                <w:iCs/>
              </w:rPr>
              <w:t xml:space="preserve"> CAS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 (i centri di accoglienza “straordinari”) sulle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accoglienze totali è rimasta </w:t>
            </w:r>
            <w:r w:rsidRPr="00915269">
              <w:rPr>
                <w:rFonts w:asciiTheme="majorHAnsi" w:hAnsiTheme="majorHAnsi" w:cstheme="majorHAnsi"/>
                <w:b/>
                <w:iCs/>
              </w:rPr>
              <w:t>preponderante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. Se nel 2020 le </w:t>
            </w:r>
            <w:r w:rsidRPr="00915269">
              <w:rPr>
                <w:rFonts w:asciiTheme="majorHAnsi" w:hAnsiTheme="majorHAnsi" w:cstheme="majorHAnsi"/>
                <w:b/>
                <w:iCs/>
              </w:rPr>
              <w:t xml:space="preserve">strutture 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CAS erano </w:t>
            </w:r>
            <w:r w:rsidRPr="00915269">
              <w:rPr>
                <w:rFonts w:asciiTheme="majorHAnsi" w:hAnsiTheme="majorHAnsi" w:cstheme="majorHAnsi"/>
                <w:b/>
                <w:iCs/>
              </w:rPr>
              <w:t>4.556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, nel </w:t>
            </w:r>
            <w:r w:rsidRPr="00915269">
              <w:rPr>
                <w:rFonts w:asciiTheme="majorHAnsi" w:hAnsiTheme="majorHAnsi" w:cstheme="majorHAnsi"/>
                <w:b/>
                <w:iCs/>
              </w:rPr>
              <w:t>2017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</w:rPr>
              <w:t>hanno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 xml:space="preserve"> toccato la cifra record di </w:t>
            </w:r>
            <w:r w:rsidRPr="00915269">
              <w:rPr>
                <w:rFonts w:asciiTheme="majorHAnsi" w:hAnsiTheme="majorHAnsi" w:cstheme="majorHAnsi"/>
                <w:b/>
                <w:iCs/>
              </w:rPr>
              <w:t>9.132</w:t>
            </w:r>
            <w:r w:rsidRPr="00915269">
              <w:rPr>
                <w:rFonts w:asciiTheme="majorHAnsi" w:hAnsiTheme="majorHAnsi" w:cstheme="majorHAnsi"/>
                <w:bCs/>
                <w:iCs/>
              </w:rPr>
              <w:t>.</w:t>
            </w:r>
          </w:p>
        </w:tc>
      </w:tr>
      <w:tr w:rsidR="000100A2" w14:paraId="4BFF254A" w14:textId="77777777" w:rsidTr="000100A2">
        <w:tc>
          <w:tcPr>
            <w:tcW w:w="9628" w:type="dxa"/>
          </w:tcPr>
          <w:p w14:paraId="519B4050" w14:textId="22DD7B86" w:rsidR="000100A2" w:rsidRPr="00C8045B" w:rsidRDefault="00C8045B" w:rsidP="00C8045B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C8045B">
              <w:rPr>
                <w:rFonts w:asciiTheme="majorHAnsi" w:hAnsiTheme="majorHAnsi" w:cstheme="majorHAnsi"/>
                <w:bCs/>
                <w:iCs/>
              </w:rPr>
              <w:t xml:space="preserve">Nel 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corso del </w:t>
            </w:r>
            <w:r w:rsidRPr="00C8045B">
              <w:rPr>
                <w:rFonts w:asciiTheme="majorHAnsi" w:hAnsiTheme="majorHAnsi" w:cstheme="majorHAnsi"/>
                <w:bCs/>
                <w:iCs/>
              </w:rPr>
              <w:t xml:space="preserve">2021 la </w:t>
            </w:r>
            <w:r w:rsidRPr="000E426A">
              <w:rPr>
                <w:rFonts w:asciiTheme="majorHAnsi" w:hAnsiTheme="majorHAnsi" w:cstheme="majorHAnsi"/>
                <w:b/>
                <w:iCs/>
              </w:rPr>
              <w:t xml:space="preserve">rete </w:t>
            </w:r>
            <w:r w:rsidRPr="00C8045B">
              <w:rPr>
                <w:rFonts w:asciiTheme="majorHAnsi" w:hAnsiTheme="majorHAnsi" w:cstheme="majorHAnsi"/>
                <w:bCs/>
                <w:iCs/>
              </w:rPr>
              <w:t>degli enti locali</w:t>
            </w:r>
            <w:r w:rsidRPr="000E426A">
              <w:rPr>
                <w:rFonts w:asciiTheme="majorHAnsi" w:hAnsiTheme="majorHAnsi" w:cstheme="majorHAnsi"/>
                <w:b/>
                <w:iCs/>
              </w:rPr>
              <w:t xml:space="preserve"> SAI</w:t>
            </w:r>
            <w:r w:rsidRPr="00C8045B">
              <w:rPr>
                <w:rFonts w:asciiTheme="majorHAnsi" w:hAnsiTheme="majorHAnsi" w:cstheme="majorHAnsi"/>
                <w:bCs/>
                <w:iCs/>
              </w:rPr>
              <w:t xml:space="preserve"> ha toccato il “massimo storico” di persone accolte nei suoi progetti, </w:t>
            </w:r>
            <w:r w:rsidRPr="00C8045B">
              <w:rPr>
                <w:rFonts w:asciiTheme="majorHAnsi" w:hAnsiTheme="majorHAnsi" w:cstheme="majorHAnsi"/>
                <w:b/>
              </w:rPr>
              <w:t>42.464</w:t>
            </w:r>
            <w:r w:rsidRPr="00C8045B"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 xml:space="preserve"> Ma alla fine </w:t>
            </w:r>
            <w:r w:rsidR="00957EBA">
              <w:rPr>
                <w:rFonts w:asciiTheme="majorHAnsi" w:hAnsiTheme="majorHAnsi" w:cstheme="majorHAnsi"/>
                <w:bCs/>
              </w:rPr>
              <w:t xml:space="preserve">dell’anno, </w:t>
            </w:r>
            <w:r>
              <w:rPr>
                <w:rFonts w:asciiTheme="majorHAnsi" w:hAnsiTheme="majorHAnsi" w:cstheme="majorHAnsi"/>
                <w:bCs/>
              </w:rPr>
              <w:t xml:space="preserve">le </w:t>
            </w:r>
            <w:r w:rsidRPr="00957EBA">
              <w:rPr>
                <w:rFonts w:asciiTheme="majorHAnsi" w:hAnsiTheme="majorHAnsi" w:cstheme="majorHAnsi"/>
                <w:b/>
              </w:rPr>
              <w:t>persone</w:t>
            </w:r>
            <w:r>
              <w:rPr>
                <w:rFonts w:asciiTheme="majorHAnsi" w:hAnsiTheme="majorHAnsi" w:cstheme="majorHAnsi"/>
                <w:bCs/>
              </w:rPr>
              <w:t xml:space="preserve"> accolte </w:t>
            </w:r>
            <w:r w:rsidRPr="00957EBA">
              <w:rPr>
                <w:rFonts w:asciiTheme="majorHAnsi" w:hAnsiTheme="majorHAnsi" w:cstheme="majorHAnsi"/>
                <w:b/>
              </w:rPr>
              <w:t>nei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957EBA">
              <w:rPr>
                <w:rFonts w:asciiTheme="majorHAnsi" w:hAnsiTheme="majorHAnsi" w:cstheme="majorHAnsi"/>
                <w:b/>
              </w:rPr>
              <w:t>progetti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957EBA">
              <w:rPr>
                <w:rFonts w:asciiTheme="majorHAnsi" w:hAnsiTheme="majorHAnsi" w:cstheme="majorHAnsi"/>
                <w:bCs/>
              </w:rPr>
              <w:t xml:space="preserve">erano meno di </w:t>
            </w:r>
            <w:r w:rsidR="00957EBA" w:rsidRPr="00957EBA">
              <w:rPr>
                <w:rFonts w:asciiTheme="majorHAnsi" w:hAnsiTheme="majorHAnsi" w:cstheme="majorHAnsi"/>
                <w:b/>
              </w:rPr>
              <w:t>26 mila</w:t>
            </w:r>
            <w:r w:rsidR="00957EBA">
              <w:rPr>
                <w:rFonts w:asciiTheme="majorHAnsi" w:hAnsiTheme="majorHAnsi" w:cstheme="majorHAnsi"/>
                <w:bCs/>
              </w:rPr>
              <w:t xml:space="preserve">, </w:t>
            </w:r>
            <w:r w:rsidR="00957EBA" w:rsidRPr="00957EBA">
              <w:rPr>
                <w:rFonts w:asciiTheme="majorHAnsi" w:hAnsiTheme="majorHAnsi" w:cstheme="majorHAnsi"/>
                <w:bCs/>
              </w:rPr>
              <w:t xml:space="preserve">appena </w:t>
            </w:r>
            <w:r w:rsidR="00957EBA" w:rsidRPr="00957EBA">
              <w:rPr>
                <w:rFonts w:asciiTheme="majorHAnsi" w:hAnsiTheme="majorHAnsi" w:cstheme="majorHAnsi"/>
                <w:b/>
              </w:rPr>
              <w:t>un terzo</w:t>
            </w:r>
            <w:r w:rsidR="00957EBA">
              <w:rPr>
                <w:rFonts w:asciiTheme="majorHAnsi" w:hAnsiTheme="majorHAnsi" w:cstheme="majorHAnsi"/>
                <w:bCs/>
              </w:rPr>
              <w:t xml:space="preserve"> del totale</w:t>
            </w:r>
            <w:r w:rsidR="000E426A">
              <w:rPr>
                <w:rFonts w:asciiTheme="majorHAnsi" w:hAnsiTheme="majorHAnsi" w:cstheme="majorHAnsi"/>
                <w:bCs/>
              </w:rPr>
              <w:t xml:space="preserve"> di quelle in accoglienza</w:t>
            </w:r>
            <w:r w:rsidR="00957EBA">
              <w:rPr>
                <w:rFonts w:asciiTheme="majorHAnsi" w:hAnsiTheme="majorHAnsi" w:cstheme="majorHAnsi"/>
                <w:bCs/>
              </w:rPr>
              <w:t xml:space="preserve">. </w:t>
            </w:r>
          </w:p>
        </w:tc>
      </w:tr>
    </w:tbl>
    <w:p w14:paraId="1B757CF8" w14:textId="77777777" w:rsidR="000100A2" w:rsidRPr="000100A2" w:rsidRDefault="000100A2" w:rsidP="00567DD3">
      <w:pPr>
        <w:jc w:val="both"/>
        <w:rPr>
          <w:rFonts w:asciiTheme="majorHAnsi" w:hAnsiTheme="majorHAnsi" w:cstheme="majorHAnsi"/>
          <w:bCs/>
          <w:iCs/>
        </w:rPr>
      </w:pPr>
    </w:p>
    <w:p w14:paraId="340139CB" w14:textId="34CC892B" w:rsidR="009B53CE" w:rsidRPr="000100A2" w:rsidRDefault="009B53CE" w:rsidP="00567DD3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00A2" w14:paraId="011C377B" w14:textId="77777777" w:rsidTr="000100A2">
        <w:tc>
          <w:tcPr>
            <w:tcW w:w="9628" w:type="dxa"/>
          </w:tcPr>
          <w:p w14:paraId="6D200993" w14:textId="5F1D7258" w:rsidR="000100A2" w:rsidRDefault="000100A2" w:rsidP="000100A2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Sono </w:t>
            </w:r>
            <w:r w:rsidRPr="000100A2">
              <w:rPr>
                <w:rFonts w:asciiTheme="majorHAnsi" w:hAnsiTheme="majorHAnsi" w:cstheme="majorHAnsi"/>
                <w:b/>
                <w:iCs/>
              </w:rPr>
              <w:t>2.514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 i rifugiati reinsediati in Italia con il </w:t>
            </w:r>
            <w:r w:rsidRPr="000100A2">
              <w:rPr>
                <w:rFonts w:asciiTheme="majorHAnsi" w:hAnsiTheme="majorHAnsi" w:cstheme="majorHAnsi"/>
                <w:b/>
                <w:iCs/>
              </w:rPr>
              <w:t>programma nazionale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italiano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>di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0E426A">
              <w:rPr>
                <w:rFonts w:asciiTheme="majorHAnsi" w:hAnsiTheme="majorHAnsi" w:cstheme="majorHAnsi"/>
                <w:b/>
                <w:i/>
              </w:rPr>
              <w:t>resettlement</w:t>
            </w:r>
            <w:r w:rsidRPr="000E426A">
              <w:rPr>
                <w:rFonts w:asciiTheme="majorHAnsi" w:hAnsiTheme="majorHAnsi" w:cstheme="majorHAnsi"/>
                <w:b/>
                <w:iCs/>
              </w:rPr>
              <w:t xml:space="preserve"> i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naugurato nel 2015. Dopo un “picco” di </w:t>
            </w:r>
            <w:r w:rsidRPr="000E426A">
              <w:rPr>
                <w:rFonts w:asciiTheme="majorHAnsi" w:hAnsiTheme="majorHAnsi" w:cstheme="majorHAnsi"/>
                <w:b/>
                <w:iCs/>
              </w:rPr>
              <w:t xml:space="preserve">985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>arrivi toccato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nel </w:t>
            </w:r>
            <w:r w:rsidRPr="000100A2">
              <w:rPr>
                <w:rFonts w:asciiTheme="majorHAnsi" w:hAnsiTheme="majorHAnsi" w:cstheme="majorHAnsi"/>
                <w:b/>
                <w:iCs/>
              </w:rPr>
              <w:t>2017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, il </w:t>
            </w:r>
            <w:r w:rsidRPr="000100A2">
              <w:rPr>
                <w:rFonts w:asciiTheme="majorHAnsi" w:hAnsiTheme="majorHAnsi" w:cstheme="majorHAnsi"/>
                <w:bCs/>
                <w:i/>
              </w:rPr>
              <w:t>trend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 annuale è purtroppo precipitato fino a poche unità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nel biennio pandemico 2020-2021. Mentre </w:t>
            </w:r>
            <w:r w:rsidR="00C8045B">
              <w:rPr>
                <w:rFonts w:asciiTheme="majorHAnsi" w:hAnsiTheme="majorHAnsi" w:cstheme="majorHAnsi"/>
                <w:bCs/>
                <w:iCs/>
              </w:rPr>
              <w:t xml:space="preserve">sono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appena </w:t>
            </w:r>
            <w:r w:rsidRPr="000100A2">
              <w:rPr>
                <w:rFonts w:asciiTheme="majorHAnsi" w:hAnsiTheme="majorHAnsi" w:cstheme="majorHAnsi"/>
                <w:b/>
                <w:iCs/>
              </w:rPr>
              <w:t>quattro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 i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reinsediati nei primi otto mesi del </w:t>
            </w:r>
            <w:r w:rsidRPr="000100A2">
              <w:rPr>
                <w:rFonts w:asciiTheme="majorHAnsi" w:hAnsiTheme="majorHAnsi" w:cstheme="majorHAnsi"/>
                <w:b/>
                <w:iCs/>
              </w:rPr>
              <w:t>2022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>.</w:t>
            </w:r>
          </w:p>
        </w:tc>
      </w:tr>
      <w:tr w:rsidR="000100A2" w14:paraId="61911555" w14:textId="77777777" w:rsidTr="000100A2">
        <w:tc>
          <w:tcPr>
            <w:tcW w:w="9628" w:type="dxa"/>
          </w:tcPr>
          <w:p w14:paraId="1A73A517" w14:textId="5BB38464" w:rsidR="000100A2" w:rsidRPr="000100A2" w:rsidRDefault="000100A2" w:rsidP="000100A2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I </w:t>
            </w:r>
            <w:r w:rsidRPr="00C8045B">
              <w:rPr>
                <w:rFonts w:asciiTheme="majorHAnsi" w:hAnsiTheme="majorHAnsi" w:cstheme="majorHAnsi"/>
                <w:b/>
                <w:iCs/>
              </w:rPr>
              <w:t>corridoi umanitari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 promossi dal privato sociale e dalle Chiese in collaborazione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con i governi hanno permesso di accogliere in Europa dal 2016 </w:t>
            </w:r>
            <w:r w:rsidR="00C8045B">
              <w:rPr>
                <w:rFonts w:asciiTheme="majorHAnsi" w:hAnsiTheme="majorHAnsi" w:cstheme="majorHAnsi"/>
                <w:bCs/>
                <w:iCs/>
              </w:rPr>
              <w:t>all’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inizio di settembre </w:t>
            </w:r>
            <w:r w:rsidR="000E426A">
              <w:rPr>
                <w:rFonts w:asciiTheme="majorHAnsi" w:hAnsiTheme="majorHAnsi" w:cstheme="majorHAnsi"/>
                <w:bCs/>
                <w:iCs/>
              </w:rPr>
              <w:t xml:space="preserve">2022 </w:t>
            </w:r>
            <w:r w:rsidRPr="00C8045B">
              <w:rPr>
                <w:rFonts w:asciiTheme="majorHAnsi" w:hAnsiTheme="majorHAnsi" w:cstheme="majorHAnsi"/>
                <w:b/>
                <w:iCs/>
              </w:rPr>
              <w:t>5.074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 rifugiati, di cui </w:t>
            </w:r>
            <w:r w:rsidRPr="00C8045B">
              <w:rPr>
                <w:rFonts w:asciiTheme="majorHAnsi" w:hAnsiTheme="majorHAnsi" w:cstheme="majorHAnsi"/>
                <w:b/>
                <w:iCs/>
              </w:rPr>
              <w:t xml:space="preserve">4.350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solo in </w:t>
            </w:r>
            <w:r w:rsidRPr="00C8045B">
              <w:rPr>
                <w:rFonts w:asciiTheme="majorHAnsi" w:hAnsiTheme="majorHAnsi" w:cstheme="majorHAnsi"/>
                <w:b/>
                <w:iCs/>
              </w:rPr>
              <w:t>Italia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>. 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>queste iniziative si sono aggiunti a partire dal 2019 (per quanto su una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 xml:space="preserve">scala di grandezza che è ancora molto 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più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>ridotta) i programmi dei “</w:t>
            </w:r>
            <w:r w:rsidRPr="000100A2">
              <w:rPr>
                <w:rFonts w:asciiTheme="majorHAnsi" w:hAnsiTheme="majorHAnsi" w:cstheme="majorHAnsi"/>
                <w:b/>
                <w:iCs/>
              </w:rPr>
              <w:t>corridoi universitari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>” per studenti rifugiati promossi dalle Università italiane in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>collaborazione con l’UNHCR e, nel 2021, il progetto dei “</w:t>
            </w:r>
            <w:r w:rsidRPr="000100A2">
              <w:rPr>
                <w:rFonts w:asciiTheme="majorHAnsi" w:hAnsiTheme="majorHAnsi" w:cstheme="majorHAnsi"/>
                <w:b/>
                <w:iCs/>
              </w:rPr>
              <w:t>canali di studio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>”,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0100A2">
              <w:rPr>
                <w:rFonts w:asciiTheme="majorHAnsi" w:hAnsiTheme="majorHAnsi" w:cstheme="majorHAnsi"/>
                <w:bCs/>
                <w:iCs/>
              </w:rPr>
              <w:t>sempre in Italia, per minori non accompagnati rifugiati in Niger</w:t>
            </w:r>
            <w:r>
              <w:rPr>
                <w:rFonts w:asciiTheme="majorHAnsi" w:hAnsiTheme="majorHAnsi" w:cstheme="majorHAnsi"/>
                <w:bCs/>
                <w:iCs/>
              </w:rPr>
              <w:t>.</w:t>
            </w:r>
          </w:p>
        </w:tc>
      </w:tr>
    </w:tbl>
    <w:p w14:paraId="1DEAD346" w14:textId="77777777" w:rsidR="00CB130D" w:rsidRDefault="00CB130D" w:rsidP="00747AD0">
      <w:pPr>
        <w:jc w:val="both"/>
        <w:rPr>
          <w:rFonts w:asciiTheme="majorHAnsi" w:hAnsiTheme="majorHAnsi" w:cstheme="majorHAnsi"/>
          <w:b/>
          <w:iCs/>
          <w:color w:val="FF0000"/>
        </w:rPr>
      </w:pPr>
    </w:p>
    <w:p w14:paraId="65332E86" w14:textId="77777777" w:rsidR="001C436E" w:rsidRDefault="001C436E" w:rsidP="00747AD0">
      <w:pPr>
        <w:jc w:val="both"/>
        <w:rPr>
          <w:rFonts w:asciiTheme="majorHAnsi" w:hAnsiTheme="majorHAnsi" w:cstheme="majorHAnsi"/>
          <w:b/>
          <w:iCs/>
          <w:color w:val="BF8F00" w:themeColor="accent4" w:themeShade="BF"/>
        </w:rPr>
      </w:pPr>
    </w:p>
    <w:p w14:paraId="1A5EE967" w14:textId="77777777" w:rsidR="001C436E" w:rsidRDefault="001C436E" w:rsidP="00747AD0">
      <w:pPr>
        <w:jc w:val="both"/>
        <w:rPr>
          <w:rFonts w:asciiTheme="majorHAnsi" w:hAnsiTheme="majorHAnsi" w:cstheme="majorHAnsi"/>
          <w:b/>
          <w:iCs/>
          <w:color w:val="BF8F00" w:themeColor="accent4" w:themeShade="BF"/>
        </w:rPr>
      </w:pPr>
    </w:p>
    <w:p w14:paraId="7CEE81F1" w14:textId="7B30CE15" w:rsidR="00DB6883" w:rsidRDefault="00DB6883" w:rsidP="00747AD0">
      <w:pPr>
        <w:jc w:val="both"/>
        <w:rPr>
          <w:rFonts w:asciiTheme="majorHAnsi" w:hAnsiTheme="majorHAnsi" w:cstheme="majorHAnsi"/>
          <w:bCs/>
          <w:iCs/>
        </w:rPr>
      </w:pPr>
      <w:r w:rsidRPr="00100E97">
        <w:rPr>
          <w:rFonts w:asciiTheme="majorHAnsi" w:hAnsiTheme="majorHAnsi" w:cstheme="majorHAnsi"/>
          <w:b/>
          <w:iCs/>
          <w:color w:val="BF8F00" w:themeColor="accent4" w:themeShade="BF"/>
        </w:rPr>
        <w:t>La protezione speciale oggi</w:t>
      </w:r>
      <w:r w:rsidR="00747AD0" w:rsidRPr="00100E97">
        <w:rPr>
          <w:rFonts w:asciiTheme="majorHAnsi" w:hAnsiTheme="majorHAnsi" w:cstheme="majorHAnsi"/>
          <w:b/>
          <w:iCs/>
          <w:color w:val="BF8F00" w:themeColor="accent4" w:themeShade="BF"/>
        </w:rPr>
        <w:t>: u</w:t>
      </w:r>
      <w:r w:rsidRPr="00100E97">
        <w:rPr>
          <w:rFonts w:asciiTheme="majorHAnsi" w:hAnsiTheme="majorHAnsi" w:cstheme="majorHAnsi"/>
          <w:b/>
          <w:iCs/>
          <w:color w:val="BF8F00" w:themeColor="accent4" w:themeShade="BF"/>
        </w:rPr>
        <w:t xml:space="preserve">n incontro ravvicinato del legislatore con la realtà (con qualche resistenza) - </w:t>
      </w:r>
      <w:r>
        <w:rPr>
          <w:rFonts w:asciiTheme="majorHAnsi" w:hAnsiTheme="majorHAnsi" w:cstheme="majorHAnsi"/>
          <w:bCs/>
          <w:iCs/>
        </w:rPr>
        <w:t>Con la</w:t>
      </w:r>
      <w:r w:rsidRPr="00DB6883">
        <w:rPr>
          <w:rFonts w:asciiTheme="majorHAnsi" w:hAnsiTheme="majorHAnsi" w:cstheme="majorHAnsi"/>
          <w:bCs/>
          <w:iCs/>
        </w:rPr>
        <w:t xml:space="preserve"> “nuova</w:t>
      </w:r>
      <w:r>
        <w:rPr>
          <w:rFonts w:asciiTheme="majorHAnsi" w:hAnsiTheme="majorHAnsi" w:cstheme="majorHAnsi"/>
          <w:bCs/>
          <w:iCs/>
        </w:rPr>
        <w:t>”</w:t>
      </w:r>
      <w:r w:rsidRPr="00DB6883">
        <w:rPr>
          <w:rFonts w:asciiTheme="majorHAnsi" w:hAnsiTheme="majorHAnsi" w:cstheme="majorHAnsi"/>
          <w:bCs/>
          <w:iCs/>
        </w:rPr>
        <w:t xml:space="preserve"> protezione</w:t>
      </w:r>
      <w:r>
        <w:rPr>
          <w:rFonts w:asciiTheme="majorHAnsi" w:hAnsiTheme="majorHAnsi" w:cstheme="majorHAnsi"/>
          <w:bCs/>
          <w:iCs/>
        </w:rPr>
        <w:t xml:space="preserve"> </w:t>
      </w:r>
      <w:r w:rsidRPr="00DB6883">
        <w:rPr>
          <w:rFonts w:asciiTheme="majorHAnsi" w:hAnsiTheme="majorHAnsi" w:cstheme="majorHAnsi"/>
          <w:bCs/>
          <w:iCs/>
        </w:rPr>
        <w:t xml:space="preserve">speciale </w:t>
      </w:r>
      <w:r>
        <w:rPr>
          <w:rFonts w:asciiTheme="majorHAnsi" w:hAnsiTheme="majorHAnsi" w:cstheme="majorHAnsi"/>
          <w:bCs/>
          <w:iCs/>
        </w:rPr>
        <w:t xml:space="preserve">ridisegnata dal </w:t>
      </w:r>
      <w:r w:rsidRPr="00747AD0">
        <w:rPr>
          <w:rFonts w:asciiTheme="majorHAnsi" w:hAnsiTheme="majorHAnsi" w:cstheme="majorHAnsi"/>
          <w:b/>
          <w:iCs/>
        </w:rPr>
        <w:t>DL 130/2020</w:t>
      </w:r>
      <w:r>
        <w:rPr>
          <w:rFonts w:asciiTheme="majorHAnsi" w:hAnsiTheme="majorHAnsi" w:cstheme="majorHAnsi"/>
          <w:bCs/>
          <w:iCs/>
        </w:rPr>
        <w:t xml:space="preserve"> </w:t>
      </w:r>
      <w:r w:rsidRPr="00DB6883">
        <w:rPr>
          <w:rFonts w:asciiTheme="majorHAnsi" w:hAnsiTheme="majorHAnsi" w:cstheme="majorHAnsi"/>
          <w:bCs/>
          <w:iCs/>
        </w:rPr>
        <w:t>la legislazione nazionale in materia di immigrazione e asilo semb</w:t>
      </w:r>
      <w:r>
        <w:rPr>
          <w:rFonts w:asciiTheme="majorHAnsi" w:hAnsiTheme="majorHAnsi" w:cstheme="majorHAnsi"/>
          <w:bCs/>
          <w:iCs/>
        </w:rPr>
        <w:t xml:space="preserve">ra </w:t>
      </w:r>
      <w:r w:rsidRPr="00DB6883">
        <w:rPr>
          <w:rFonts w:asciiTheme="majorHAnsi" w:hAnsiTheme="majorHAnsi" w:cstheme="majorHAnsi"/>
          <w:bCs/>
          <w:iCs/>
        </w:rPr>
        <w:t xml:space="preserve">fare i conti con la realtà dei flussi migratori e con la </w:t>
      </w:r>
      <w:r w:rsidRPr="00747AD0">
        <w:rPr>
          <w:rFonts w:asciiTheme="majorHAnsi" w:hAnsiTheme="majorHAnsi" w:cstheme="majorHAnsi"/>
          <w:b/>
          <w:iCs/>
        </w:rPr>
        <w:t>vita concreta</w:t>
      </w:r>
      <w:r>
        <w:rPr>
          <w:rFonts w:asciiTheme="majorHAnsi" w:hAnsiTheme="majorHAnsi" w:cstheme="majorHAnsi"/>
          <w:bCs/>
          <w:iCs/>
        </w:rPr>
        <w:t xml:space="preserve"> </w:t>
      </w:r>
      <w:r w:rsidRPr="00DB6883">
        <w:rPr>
          <w:rFonts w:asciiTheme="majorHAnsi" w:hAnsiTheme="majorHAnsi" w:cstheme="majorHAnsi"/>
          <w:bCs/>
          <w:iCs/>
        </w:rPr>
        <w:t>d</w:t>
      </w:r>
      <w:r w:rsidR="00747AD0">
        <w:rPr>
          <w:rFonts w:asciiTheme="majorHAnsi" w:hAnsiTheme="majorHAnsi" w:cstheme="majorHAnsi"/>
          <w:bCs/>
          <w:iCs/>
        </w:rPr>
        <w:t>elle persone</w:t>
      </w:r>
      <w:r w:rsidRPr="00DB6883">
        <w:rPr>
          <w:rFonts w:asciiTheme="majorHAnsi" w:hAnsiTheme="majorHAnsi" w:cstheme="majorHAnsi"/>
          <w:bCs/>
          <w:iCs/>
        </w:rPr>
        <w:t xml:space="preserve">. </w:t>
      </w:r>
      <w:r>
        <w:rPr>
          <w:rFonts w:asciiTheme="majorHAnsi" w:hAnsiTheme="majorHAnsi" w:cstheme="majorHAnsi"/>
          <w:bCs/>
          <w:iCs/>
        </w:rPr>
        <w:t xml:space="preserve">Questo </w:t>
      </w:r>
      <w:r w:rsidRPr="00DB6883">
        <w:rPr>
          <w:rFonts w:asciiTheme="majorHAnsi" w:hAnsiTheme="majorHAnsi" w:cstheme="majorHAnsi"/>
          <w:bCs/>
          <w:iCs/>
        </w:rPr>
        <w:t xml:space="preserve">sforzo </w:t>
      </w:r>
      <w:r>
        <w:rPr>
          <w:rFonts w:asciiTheme="majorHAnsi" w:hAnsiTheme="majorHAnsi" w:cstheme="majorHAnsi"/>
          <w:bCs/>
          <w:iCs/>
        </w:rPr>
        <w:t xml:space="preserve">meritevole </w:t>
      </w:r>
      <w:r w:rsidRPr="00DB6883">
        <w:rPr>
          <w:rFonts w:asciiTheme="majorHAnsi" w:hAnsiTheme="majorHAnsi" w:cstheme="majorHAnsi"/>
          <w:bCs/>
          <w:iCs/>
        </w:rPr>
        <w:t xml:space="preserve">rischia tuttavia di essere </w:t>
      </w:r>
      <w:r w:rsidRPr="00747AD0">
        <w:rPr>
          <w:rFonts w:asciiTheme="majorHAnsi" w:hAnsiTheme="majorHAnsi" w:cstheme="majorHAnsi"/>
          <w:b/>
          <w:iCs/>
        </w:rPr>
        <w:t>vanificato</w:t>
      </w:r>
      <w:r w:rsidRPr="00DB6883">
        <w:rPr>
          <w:rFonts w:asciiTheme="majorHAnsi" w:hAnsiTheme="majorHAnsi" w:cstheme="majorHAnsi"/>
          <w:bCs/>
          <w:iCs/>
        </w:rPr>
        <w:t xml:space="preserve"> (prima ancora</w:t>
      </w:r>
      <w:r>
        <w:rPr>
          <w:rFonts w:asciiTheme="majorHAnsi" w:hAnsiTheme="majorHAnsi" w:cstheme="majorHAnsi"/>
          <w:bCs/>
          <w:iCs/>
        </w:rPr>
        <w:t xml:space="preserve"> </w:t>
      </w:r>
      <w:r w:rsidRPr="00DB6883">
        <w:rPr>
          <w:rFonts w:asciiTheme="majorHAnsi" w:hAnsiTheme="majorHAnsi" w:cstheme="majorHAnsi"/>
          <w:bCs/>
          <w:iCs/>
        </w:rPr>
        <w:t xml:space="preserve">che da eventuali restaurazioni legislative) da </w:t>
      </w:r>
      <w:r w:rsidRPr="00747AD0">
        <w:rPr>
          <w:rFonts w:asciiTheme="majorHAnsi" w:hAnsiTheme="majorHAnsi" w:cstheme="majorHAnsi"/>
          <w:b/>
          <w:iCs/>
        </w:rPr>
        <w:t xml:space="preserve">interpretazioni restrittive </w:t>
      </w:r>
      <w:r w:rsidRPr="00DB6883">
        <w:rPr>
          <w:rFonts w:asciiTheme="majorHAnsi" w:hAnsiTheme="majorHAnsi" w:cstheme="majorHAnsi"/>
          <w:bCs/>
          <w:iCs/>
        </w:rPr>
        <w:t>del</w:t>
      </w:r>
      <w:r>
        <w:rPr>
          <w:rFonts w:asciiTheme="majorHAnsi" w:hAnsiTheme="majorHAnsi" w:cstheme="majorHAnsi"/>
          <w:bCs/>
          <w:iCs/>
        </w:rPr>
        <w:t xml:space="preserve">la norma </w:t>
      </w:r>
      <w:r w:rsidRPr="00DB6883">
        <w:rPr>
          <w:rFonts w:asciiTheme="majorHAnsi" w:hAnsiTheme="majorHAnsi" w:cstheme="majorHAnsi"/>
          <w:bCs/>
          <w:iCs/>
        </w:rPr>
        <w:t xml:space="preserve">e da </w:t>
      </w:r>
      <w:r w:rsidRPr="00747AD0">
        <w:rPr>
          <w:rFonts w:asciiTheme="majorHAnsi" w:hAnsiTheme="majorHAnsi" w:cstheme="majorHAnsi"/>
          <w:b/>
          <w:iCs/>
        </w:rPr>
        <w:t>prassi</w:t>
      </w:r>
      <w:r w:rsidRPr="00DB6883">
        <w:rPr>
          <w:rFonts w:asciiTheme="majorHAnsi" w:hAnsiTheme="majorHAnsi" w:cstheme="majorHAnsi"/>
          <w:bCs/>
          <w:iCs/>
        </w:rPr>
        <w:t xml:space="preserve"> amministrative che</w:t>
      </w:r>
      <w:r>
        <w:rPr>
          <w:rFonts w:asciiTheme="majorHAnsi" w:hAnsiTheme="majorHAnsi" w:cstheme="majorHAnsi"/>
          <w:bCs/>
          <w:iCs/>
        </w:rPr>
        <w:t xml:space="preserve"> </w:t>
      </w:r>
      <w:r w:rsidRPr="00DB6883">
        <w:rPr>
          <w:rFonts w:asciiTheme="majorHAnsi" w:hAnsiTheme="majorHAnsi" w:cstheme="majorHAnsi"/>
          <w:bCs/>
          <w:iCs/>
        </w:rPr>
        <w:t>possono scoraggiare il ricorso alla nuova forma di protezione da parte di chi invece,</w:t>
      </w:r>
      <w:r>
        <w:rPr>
          <w:rFonts w:asciiTheme="majorHAnsi" w:hAnsiTheme="majorHAnsi" w:cstheme="majorHAnsi"/>
          <w:bCs/>
          <w:iCs/>
        </w:rPr>
        <w:t xml:space="preserve"> </w:t>
      </w:r>
      <w:r w:rsidRPr="00DB6883">
        <w:rPr>
          <w:rFonts w:asciiTheme="majorHAnsi" w:hAnsiTheme="majorHAnsi" w:cstheme="majorHAnsi"/>
          <w:bCs/>
          <w:iCs/>
        </w:rPr>
        <w:t>in essa, potrebbe trovare una via di uscita dall</w:t>
      </w:r>
      <w:r>
        <w:rPr>
          <w:rFonts w:asciiTheme="majorHAnsi" w:hAnsiTheme="majorHAnsi" w:cstheme="majorHAnsi"/>
          <w:bCs/>
          <w:iCs/>
        </w:rPr>
        <w:t>’</w:t>
      </w:r>
      <w:r w:rsidRPr="00747AD0">
        <w:rPr>
          <w:rFonts w:asciiTheme="majorHAnsi" w:hAnsiTheme="majorHAnsi" w:cstheme="majorHAnsi"/>
          <w:b/>
          <w:iCs/>
        </w:rPr>
        <w:t>irregolarità</w:t>
      </w:r>
      <w:r w:rsidRPr="00DB6883">
        <w:rPr>
          <w:rFonts w:asciiTheme="majorHAnsi" w:hAnsiTheme="majorHAnsi" w:cstheme="majorHAnsi"/>
          <w:bCs/>
          <w:iCs/>
        </w:rPr>
        <w:t xml:space="preserve"> e un percorso</w:t>
      </w:r>
      <w:r w:rsidR="00747AD0">
        <w:rPr>
          <w:rFonts w:asciiTheme="majorHAnsi" w:hAnsiTheme="majorHAnsi" w:cstheme="majorHAnsi"/>
          <w:bCs/>
          <w:iCs/>
        </w:rPr>
        <w:t xml:space="preserve"> </w:t>
      </w:r>
      <w:r w:rsidRPr="00DB6883">
        <w:rPr>
          <w:rFonts w:asciiTheme="majorHAnsi" w:hAnsiTheme="majorHAnsi" w:cstheme="majorHAnsi"/>
          <w:bCs/>
          <w:iCs/>
        </w:rPr>
        <w:t xml:space="preserve">di </w:t>
      </w:r>
      <w:r w:rsidRPr="00747AD0">
        <w:rPr>
          <w:rFonts w:asciiTheme="majorHAnsi" w:hAnsiTheme="majorHAnsi" w:cstheme="majorHAnsi"/>
          <w:b/>
          <w:iCs/>
        </w:rPr>
        <w:t>emancipazione</w:t>
      </w:r>
      <w:r w:rsidRPr="00DB6883">
        <w:rPr>
          <w:rFonts w:asciiTheme="majorHAnsi" w:hAnsiTheme="majorHAnsi" w:cstheme="majorHAnsi"/>
          <w:bCs/>
          <w:iCs/>
        </w:rPr>
        <w:t xml:space="preserve"> e tutela dei propri diritti.</w:t>
      </w:r>
      <w:r w:rsidR="00747AD0">
        <w:rPr>
          <w:rFonts w:asciiTheme="majorHAnsi" w:hAnsiTheme="majorHAnsi" w:cstheme="majorHAnsi"/>
          <w:bCs/>
          <w:iCs/>
        </w:rPr>
        <w:t xml:space="preserve"> Attraverso </w:t>
      </w:r>
      <w:r w:rsidR="00747AD0" w:rsidRPr="00747AD0">
        <w:rPr>
          <w:rFonts w:asciiTheme="majorHAnsi" w:hAnsiTheme="majorHAnsi" w:cstheme="majorHAnsi"/>
          <w:b/>
          <w:iCs/>
        </w:rPr>
        <w:t>tre storie</w:t>
      </w:r>
      <w:r w:rsidR="00747AD0">
        <w:rPr>
          <w:rFonts w:asciiTheme="majorHAnsi" w:hAnsiTheme="majorHAnsi" w:cstheme="majorHAnsi"/>
          <w:bCs/>
          <w:iCs/>
        </w:rPr>
        <w:t xml:space="preserve"> “esemplari”, </w:t>
      </w:r>
      <w:r w:rsidR="00C20666">
        <w:rPr>
          <w:rFonts w:asciiTheme="majorHAnsi" w:hAnsiTheme="majorHAnsi" w:cstheme="majorHAnsi"/>
          <w:bCs/>
          <w:iCs/>
        </w:rPr>
        <w:t>un’analisi delle</w:t>
      </w:r>
      <w:r w:rsidR="00747AD0" w:rsidRPr="00747AD0">
        <w:rPr>
          <w:rFonts w:asciiTheme="majorHAnsi" w:hAnsiTheme="majorHAnsi" w:cstheme="majorHAnsi"/>
          <w:bCs/>
          <w:iCs/>
        </w:rPr>
        <w:t xml:space="preserve"> </w:t>
      </w:r>
      <w:r w:rsidR="00747AD0" w:rsidRPr="00747AD0">
        <w:rPr>
          <w:rFonts w:asciiTheme="majorHAnsi" w:hAnsiTheme="majorHAnsi" w:cstheme="majorHAnsi"/>
          <w:b/>
          <w:iCs/>
        </w:rPr>
        <w:t>potenzialità</w:t>
      </w:r>
      <w:r w:rsidR="00747AD0" w:rsidRPr="00747AD0">
        <w:rPr>
          <w:rFonts w:asciiTheme="majorHAnsi" w:hAnsiTheme="majorHAnsi" w:cstheme="majorHAnsi"/>
          <w:bCs/>
          <w:iCs/>
        </w:rPr>
        <w:t xml:space="preserve"> della</w:t>
      </w:r>
      <w:r w:rsidR="00747AD0">
        <w:rPr>
          <w:rFonts w:asciiTheme="majorHAnsi" w:hAnsiTheme="majorHAnsi" w:cstheme="majorHAnsi"/>
          <w:bCs/>
          <w:iCs/>
        </w:rPr>
        <w:t xml:space="preserve"> </w:t>
      </w:r>
      <w:r w:rsidR="00747AD0" w:rsidRPr="00747AD0">
        <w:rPr>
          <w:rFonts w:asciiTheme="majorHAnsi" w:hAnsiTheme="majorHAnsi" w:cstheme="majorHAnsi"/>
          <w:bCs/>
          <w:iCs/>
        </w:rPr>
        <w:t xml:space="preserve">protezione speciale </w:t>
      </w:r>
      <w:r w:rsidR="00C20666">
        <w:rPr>
          <w:rFonts w:asciiTheme="majorHAnsi" w:hAnsiTheme="majorHAnsi" w:cstheme="majorHAnsi"/>
          <w:bCs/>
          <w:iCs/>
        </w:rPr>
        <w:t xml:space="preserve">e delle </w:t>
      </w:r>
      <w:r w:rsidR="00747AD0" w:rsidRPr="00747AD0">
        <w:rPr>
          <w:rFonts w:asciiTheme="majorHAnsi" w:hAnsiTheme="majorHAnsi" w:cstheme="majorHAnsi"/>
          <w:b/>
          <w:iCs/>
        </w:rPr>
        <w:t>questioni</w:t>
      </w:r>
      <w:r w:rsidR="00747AD0" w:rsidRPr="00747AD0">
        <w:rPr>
          <w:rFonts w:asciiTheme="majorHAnsi" w:hAnsiTheme="majorHAnsi" w:cstheme="majorHAnsi"/>
          <w:bCs/>
          <w:iCs/>
        </w:rPr>
        <w:t xml:space="preserve"> che </w:t>
      </w:r>
      <w:r w:rsidR="00747AD0">
        <w:rPr>
          <w:rFonts w:asciiTheme="majorHAnsi" w:hAnsiTheme="majorHAnsi" w:cstheme="majorHAnsi"/>
          <w:bCs/>
          <w:iCs/>
        </w:rPr>
        <w:t xml:space="preserve">oggi ne </w:t>
      </w:r>
      <w:r w:rsidR="00747AD0" w:rsidRPr="00747AD0">
        <w:rPr>
          <w:rFonts w:asciiTheme="majorHAnsi" w:hAnsiTheme="majorHAnsi" w:cstheme="majorHAnsi"/>
          <w:bCs/>
          <w:iCs/>
        </w:rPr>
        <w:t>ostacolano</w:t>
      </w:r>
      <w:r w:rsidR="00747AD0">
        <w:rPr>
          <w:rFonts w:asciiTheme="majorHAnsi" w:hAnsiTheme="majorHAnsi" w:cstheme="majorHAnsi"/>
          <w:bCs/>
          <w:iCs/>
        </w:rPr>
        <w:t xml:space="preserve"> un’</w:t>
      </w:r>
      <w:r w:rsidR="00747AD0" w:rsidRPr="00747AD0">
        <w:rPr>
          <w:rFonts w:asciiTheme="majorHAnsi" w:hAnsiTheme="majorHAnsi" w:cstheme="majorHAnsi"/>
          <w:bCs/>
          <w:iCs/>
        </w:rPr>
        <w:t>applicazione</w:t>
      </w:r>
      <w:r w:rsidR="00747AD0">
        <w:rPr>
          <w:rFonts w:asciiTheme="majorHAnsi" w:hAnsiTheme="majorHAnsi" w:cstheme="majorHAnsi"/>
          <w:bCs/>
          <w:iCs/>
        </w:rPr>
        <w:t xml:space="preserve"> efficace.</w:t>
      </w:r>
    </w:p>
    <w:p w14:paraId="7C1903DD" w14:textId="15F8D1FB" w:rsidR="000100A2" w:rsidRDefault="000100A2" w:rsidP="00747AD0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p w14:paraId="059C3978" w14:textId="77777777" w:rsidR="000100A2" w:rsidRPr="000100A2" w:rsidRDefault="000100A2" w:rsidP="00747AD0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48B" w14:paraId="174B6078" w14:textId="77777777" w:rsidTr="0096248B">
        <w:tc>
          <w:tcPr>
            <w:tcW w:w="9628" w:type="dxa"/>
          </w:tcPr>
          <w:p w14:paraId="7DE6B8C5" w14:textId="5B4C3B27" w:rsidR="0096248B" w:rsidRDefault="0096248B" w:rsidP="0096248B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Il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 xml:space="preserve">2021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ha visto affermarsi</w:t>
            </w:r>
            <w:r w:rsidR="000E426A">
              <w:rPr>
                <w:rFonts w:asciiTheme="majorHAnsi" w:hAnsiTheme="majorHAnsi" w:cstheme="majorHAnsi"/>
                <w:bCs/>
                <w:iCs/>
              </w:rPr>
              <w:t xml:space="preserve"> in una qualche misura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il riconoscimento della protezione speciale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introdotta dal DL 130/2020</w:t>
            </w:r>
            <w:r w:rsidR="000E426A">
              <w:rPr>
                <w:rFonts w:asciiTheme="majorHAnsi" w:hAnsiTheme="majorHAnsi" w:cstheme="majorHAnsi"/>
                <w:bCs/>
                <w:iCs/>
              </w:rPr>
              <w:t xml:space="preserve">: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 xml:space="preserve">7.092 </w:t>
            </w:r>
            <w:r w:rsidR="000E426A" w:rsidRPr="000E426A">
              <w:rPr>
                <w:rFonts w:asciiTheme="majorHAnsi" w:hAnsiTheme="majorHAnsi" w:cstheme="majorHAnsi"/>
                <w:bCs/>
                <w:iCs/>
              </w:rPr>
              <w:t xml:space="preserve">i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riconoscimenti</w:t>
            </w:r>
            <w:r w:rsidR="000E426A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="000E426A">
              <w:rPr>
                <w:rFonts w:asciiTheme="majorHAnsi" w:hAnsiTheme="majorHAnsi" w:cstheme="majorHAnsi"/>
                <w:bCs/>
                <w:iCs/>
              </w:rPr>
              <w:t>nell’anno,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 quasi il </w:t>
            </w:r>
            <w:r w:rsidRPr="00444FF9">
              <w:rPr>
                <w:rFonts w:asciiTheme="majorHAnsi" w:hAnsiTheme="majorHAnsi" w:cstheme="majorHAnsi"/>
                <w:b/>
                <w:iCs/>
              </w:rPr>
              <w:t>14%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 di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tutti i richiedenti esaminat</w:t>
            </w:r>
            <w:r w:rsidR="000E426A">
              <w:rPr>
                <w:rFonts w:asciiTheme="majorHAnsi" w:hAnsiTheme="majorHAnsi" w:cstheme="majorHAnsi"/>
                <w:bCs/>
                <w:iCs/>
              </w:rPr>
              <w:t>i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. I primi nove mesi del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 xml:space="preserve">2022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hanno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visto crescere questa percentuale oltre il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18%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>. Ma si è ancora al di sotto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de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i valori che, in passato, otteneva la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protezione umanitaria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 abolita dal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primo “decreto sicurezza” del 2018 (dal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21%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 al </w:t>
            </w:r>
            <w:r w:rsidRPr="0096248B">
              <w:rPr>
                <w:rFonts w:asciiTheme="majorHAnsi" w:hAnsiTheme="majorHAnsi" w:cstheme="majorHAnsi"/>
                <w:b/>
                <w:iCs/>
              </w:rPr>
              <w:t>25%</w:t>
            </w:r>
            <w:r w:rsidRPr="0096248B">
              <w:rPr>
                <w:rFonts w:asciiTheme="majorHAnsi" w:hAnsiTheme="majorHAnsi" w:cstheme="majorHAnsi"/>
                <w:bCs/>
                <w:iCs/>
              </w:rPr>
              <w:t xml:space="preserve"> di tutte le decisioni).</w:t>
            </w:r>
          </w:p>
        </w:tc>
      </w:tr>
    </w:tbl>
    <w:p w14:paraId="1FBBD851" w14:textId="5555554F" w:rsidR="0096248B" w:rsidRDefault="0096248B" w:rsidP="00747AD0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00A2" w:rsidRPr="009B53CE" w14:paraId="00228803" w14:textId="77777777" w:rsidTr="0091092A">
        <w:tc>
          <w:tcPr>
            <w:tcW w:w="9628" w:type="dxa"/>
          </w:tcPr>
          <w:p w14:paraId="07FFEC8D" w14:textId="2E721CFB" w:rsidR="000100A2" w:rsidRPr="009B53CE" w:rsidRDefault="000100A2" w:rsidP="0091092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B53CE">
              <w:rPr>
                <w:rFonts w:asciiTheme="majorHAnsi" w:hAnsiTheme="majorHAnsi" w:cstheme="majorHAnsi"/>
              </w:rPr>
              <w:t xml:space="preserve">Rispetto al 2020 di </w:t>
            </w:r>
            <w:r w:rsidRPr="009B53CE">
              <w:rPr>
                <w:rFonts w:asciiTheme="majorHAnsi" w:hAnsiTheme="majorHAnsi" w:cstheme="majorHAnsi"/>
                <w:i/>
                <w:iCs/>
              </w:rPr>
              <w:t xml:space="preserve">lockdown </w:t>
            </w:r>
            <w:r w:rsidRPr="009B53CE">
              <w:rPr>
                <w:rFonts w:asciiTheme="majorHAnsi" w:hAnsiTheme="majorHAnsi" w:cstheme="majorHAnsi"/>
              </w:rPr>
              <w:t>pandemico,</w:t>
            </w:r>
            <w:r>
              <w:rPr>
                <w:rFonts w:asciiTheme="majorHAnsi" w:hAnsiTheme="majorHAnsi" w:cstheme="majorHAnsi"/>
              </w:rPr>
              <w:t xml:space="preserve"> nel complesso</w:t>
            </w:r>
            <w:r w:rsidRPr="009B53CE">
              <w:rPr>
                <w:rFonts w:asciiTheme="majorHAnsi" w:hAnsiTheme="majorHAnsi" w:cstheme="majorHAnsi"/>
              </w:rPr>
              <w:t xml:space="preserve"> il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 xml:space="preserve">2021 </w:t>
            </w:r>
            <w:r w:rsidRPr="009B53CE">
              <w:rPr>
                <w:rFonts w:asciiTheme="majorHAnsi" w:hAnsiTheme="majorHAnsi" w:cstheme="majorHAnsi"/>
              </w:rPr>
              <w:t>ha registrato un forte aumento di richiedenti asilo</w:t>
            </w:r>
            <w:r>
              <w:rPr>
                <w:rFonts w:asciiTheme="majorHAnsi" w:hAnsiTheme="majorHAnsi" w:cstheme="majorHAnsi"/>
              </w:rPr>
              <w:t xml:space="preserve"> nel nostro Paese</w:t>
            </w:r>
            <w:r w:rsidRPr="009B53CE">
              <w:rPr>
                <w:rFonts w:asciiTheme="majorHAnsi" w:hAnsiTheme="majorHAnsi" w:cstheme="majorHAnsi"/>
              </w:rPr>
              <w:t xml:space="preserve">: da poco meno di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 xml:space="preserve">27 mila </w:t>
            </w:r>
            <w:r w:rsidRPr="009B53CE">
              <w:rPr>
                <w:rFonts w:asciiTheme="majorHAnsi" w:hAnsiTheme="majorHAnsi" w:cstheme="majorHAnsi"/>
              </w:rPr>
              <w:t xml:space="preserve">(per trovare un valore ancora più basso occorre risalire al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2013</w:t>
            </w:r>
            <w:r w:rsidRPr="009B53CE">
              <w:rPr>
                <w:rFonts w:asciiTheme="majorHAnsi" w:hAnsiTheme="majorHAnsi" w:cstheme="majorHAnsi"/>
              </w:rPr>
              <w:t xml:space="preserve">, con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 xml:space="preserve">26.600 </w:t>
            </w:r>
            <w:r w:rsidRPr="009B53CE">
              <w:rPr>
                <w:rFonts w:asciiTheme="majorHAnsi" w:hAnsiTheme="majorHAnsi" w:cstheme="majorHAnsi"/>
              </w:rPr>
              <w:t xml:space="preserve">richiedenti) a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53.600.</w:t>
            </w:r>
          </w:p>
        </w:tc>
      </w:tr>
      <w:tr w:rsidR="000100A2" w:rsidRPr="009B53CE" w14:paraId="72715519" w14:textId="77777777" w:rsidTr="0091092A">
        <w:tc>
          <w:tcPr>
            <w:tcW w:w="9628" w:type="dxa"/>
          </w:tcPr>
          <w:p w14:paraId="47C883B3" w14:textId="77777777" w:rsidR="000100A2" w:rsidRPr="009B53CE" w:rsidRDefault="000100A2" w:rsidP="009109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9B53CE">
              <w:rPr>
                <w:rFonts w:asciiTheme="majorHAnsi" w:hAnsiTheme="majorHAnsi" w:cstheme="majorHAnsi"/>
              </w:rPr>
              <w:t xml:space="preserve">Solo fra gennaio e la metà di settembre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2022</w:t>
            </w:r>
            <w:r w:rsidRPr="009B53CE">
              <w:rPr>
                <w:rFonts w:asciiTheme="majorHAnsi" w:hAnsiTheme="majorHAnsi" w:cstheme="majorHAnsi"/>
              </w:rPr>
              <w:t xml:space="preserve"> i richiedenti hanno già raggiunto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</w:rPr>
              <w:t>il totale 2021 con</w:t>
            </w:r>
            <w:r w:rsidRPr="000E426A">
              <w:rPr>
                <w:rFonts w:asciiTheme="majorHAnsi" w:hAnsiTheme="majorHAnsi" w:cstheme="majorHAnsi"/>
                <w:b/>
                <w:bCs/>
              </w:rPr>
              <w:t xml:space="preserve"> 53.500</w:t>
            </w:r>
            <w:r w:rsidRPr="009B53CE">
              <w:rPr>
                <w:rFonts w:asciiTheme="majorHAnsi" w:hAnsiTheme="majorHAnsi" w:cstheme="majorHAnsi"/>
              </w:rPr>
              <w:t xml:space="preserve"> domande. Ma anche quest’anno si concluderà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</w:rPr>
              <w:t xml:space="preserve">ben al di sotto dei valori raggiunti nel biennio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2016-2017</w:t>
            </w:r>
            <w:r w:rsidRPr="009B53CE">
              <w:rPr>
                <w:rFonts w:asciiTheme="majorHAnsi" w:hAnsiTheme="majorHAnsi" w:cstheme="majorHAnsi"/>
              </w:rPr>
              <w:t>, durante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</w:rPr>
              <w:t xml:space="preserve">il quale avevano chiesto protezione rispettivamente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124 mila</w:t>
            </w:r>
            <w:r w:rsidRPr="009B53CE">
              <w:rPr>
                <w:rFonts w:asciiTheme="majorHAnsi" w:hAnsiTheme="majorHAnsi" w:cstheme="majorHAnsi"/>
              </w:rPr>
              <w:t xml:space="preserve"> e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130 mila</w:t>
            </w:r>
            <w:r w:rsidRPr="009B53CE">
              <w:rPr>
                <w:rFonts w:asciiTheme="majorHAnsi" w:hAnsiTheme="majorHAnsi" w:cstheme="majorHAnsi"/>
              </w:rPr>
              <w:t xml:space="preserve"> persone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0100A2" w:rsidRPr="009B53CE" w14:paraId="5DEAC633" w14:textId="77777777" w:rsidTr="0091092A">
        <w:tc>
          <w:tcPr>
            <w:tcW w:w="9628" w:type="dxa"/>
          </w:tcPr>
          <w:p w14:paraId="00DA9DF7" w14:textId="428657EE" w:rsidR="000100A2" w:rsidRPr="009B53CE" w:rsidRDefault="000100A2" w:rsidP="009109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9B53CE">
              <w:rPr>
                <w:rFonts w:asciiTheme="majorHAnsi" w:hAnsiTheme="majorHAnsi" w:cstheme="majorHAnsi"/>
              </w:rPr>
              <w:t xml:space="preserve">Nel 2022 fra i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10 Paesi di provenienza</w:t>
            </w:r>
            <w:r w:rsidRPr="009B53CE">
              <w:rPr>
                <w:rFonts w:asciiTheme="majorHAnsi" w:hAnsiTheme="majorHAnsi" w:cstheme="majorHAnsi"/>
              </w:rPr>
              <w:t xml:space="preserve"> principali (che totalizzano insieme</w:t>
            </w:r>
            <w:r w:rsidR="000E426A"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</w:rPr>
              <w:t>il 70% dei richiedenti asilo registrati) sono cinque quelli che si trovano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</w:rPr>
              <w:t xml:space="preserve">nelle ultime posizioni del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Global Peace Index</w:t>
            </w:r>
            <w:r w:rsidRPr="009B53CE">
              <w:rPr>
                <w:rFonts w:asciiTheme="majorHAnsi" w:hAnsiTheme="majorHAnsi" w:cstheme="majorHAnsi"/>
              </w:rPr>
              <w:t>, cioè fra gli Stati più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</w:rPr>
              <w:t>insicuri del pianeta (aree dell’“indice di pace” basso o molto basso): il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Pakistan</w:t>
            </w:r>
            <w:r w:rsidRPr="009B53CE">
              <w:rPr>
                <w:rFonts w:asciiTheme="majorHAnsi" w:hAnsiTheme="majorHAnsi" w:cstheme="majorHAnsi"/>
              </w:rPr>
              <w:t xml:space="preserve">, la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Nigeria</w:t>
            </w:r>
            <w:r w:rsidRPr="009B53CE">
              <w:rPr>
                <w:rFonts w:asciiTheme="majorHAnsi" w:hAnsiTheme="majorHAnsi" w:cstheme="majorHAnsi"/>
              </w:rPr>
              <w:t>, l’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Ucraina</w:t>
            </w:r>
            <w:r w:rsidRPr="009B53CE">
              <w:rPr>
                <w:rFonts w:asciiTheme="majorHAnsi" w:hAnsiTheme="majorHAnsi" w:cstheme="majorHAnsi"/>
              </w:rPr>
              <w:t>, l’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Afghanistan</w:t>
            </w:r>
            <w:r w:rsidRPr="009B53CE">
              <w:rPr>
                <w:rFonts w:asciiTheme="majorHAnsi" w:hAnsiTheme="majorHAnsi" w:cstheme="majorHAnsi"/>
              </w:rPr>
              <w:t xml:space="preserve"> e la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Colombia</w:t>
            </w:r>
            <w:r w:rsidRPr="009B53CE">
              <w:rPr>
                <w:rFonts w:asciiTheme="majorHAnsi" w:hAnsiTheme="majorHAnsi" w:cstheme="majorHAnsi"/>
              </w:rPr>
              <w:t>.</w:t>
            </w:r>
          </w:p>
        </w:tc>
      </w:tr>
      <w:tr w:rsidR="000100A2" w:rsidRPr="009B53CE" w14:paraId="4998BA34" w14:textId="77777777" w:rsidTr="0091092A">
        <w:tc>
          <w:tcPr>
            <w:tcW w:w="9628" w:type="dxa"/>
          </w:tcPr>
          <w:p w14:paraId="12C27895" w14:textId="01A3E30C" w:rsidR="000100A2" w:rsidRPr="009B53CE" w:rsidRDefault="000100A2" w:rsidP="009109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9B53CE">
              <w:rPr>
                <w:rFonts w:asciiTheme="majorHAnsi" w:hAnsiTheme="majorHAnsi" w:cstheme="majorHAnsi"/>
              </w:rPr>
              <w:t xml:space="preserve">L’incidenza degli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esiti positivi</w:t>
            </w:r>
            <w:r w:rsidRPr="009B53C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fra i richiedenti asilo esaminati </w:t>
            </w:r>
            <w:r w:rsidRPr="009B53CE">
              <w:rPr>
                <w:rFonts w:asciiTheme="majorHAnsi" w:hAnsiTheme="majorHAnsi" w:cstheme="majorHAnsi"/>
              </w:rPr>
              <w:t>continua a presentare un’alta vari</w:t>
            </w:r>
            <w:r w:rsidR="000E426A">
              <w:rPr>
                <w:rFonts w:asciiTheme="majorHAnsi" w:hAnsiTheme="majorHAnsi" w:cstheme="majorHAnsi"/>
              </w:rPr>
              <w:t>a</w:t>
            </w:r>
            <w:r w:rsidRPr="009B53CE">
              <w:rPr>
                <w:rFonts w:asciiTheme="majorHAnsi" w:hAnsiTheme="majorHAnsi" w:cstheme="majorHAnsi"/>
              </w:rPr>
              <w:t>bilità 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</w:rPr>
              <w:t>seconda dell</w:t>
            </w:r>
            <w:r>
              <w:rPr>
                <w:rFonts w:asciiTheme="majorHAnsi" w:hAnsiTheme="majorHAnsi" w:cstheme="majorHAnsi"/>
              </w:rPr>
              <w:t>e</w:t>
            </w:r>
            <w:r w:rsidRPr="009B53CE"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cittadinanze d’origine</w:t>
            </w:r>
            <w:r w:rsidRPr="009B53CE">
              <w:rPr>
                <w:rFonts w:asciiTheme="majorHAnsi" w:hAnsiTheme="majorHAnsi" w:cstheme="majorHAnsi"/>
              </w:rPr>
              <w:t>: nel 2022 si passa dall’</w:t>
            </w:r>
            <w:r w:rsidRPr="009B53CE">
              <w:rPr>
                <w:rFonts w:asciiTheme="majorHAnsi" w:hAnsiTheme="majorHAnsi" w:cstheme="majorHAnsi"/>
                <w:b/>
                <w:bCs/>
              </w:rPr>
              <w:t xml:space="preserve">8% </w:t>
            </w:r>
            <w:r w:rsidRPr="009B53CE">
              <w:rPr>
                <w:rFonts w:asciiTheme="majorHAnsi" w:hAnsiTheme="majorHAnsi" w:cstheme="majorHAnsi"/>
              </w:rPr>
              <w:t>per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</w:rPr>
              <w:t xml:space="preserve">quella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 xml:space="preserve">tunisina </w:t>
            </w:r>
            <w:r w:rsidRPr="009B53CE">
              <w:rPr>
                <w:rFonts w:asciiTheme="majorHAnsi" w:hAnsiTheme="majorHAnsi" w:cstheme="majorHAnsi"/>
              </w:rPr>
              <w:t xml:space="preserve">al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95%</w:t>
            </w:r>
            <w:r w:rsidRPr="009B53CE">
              <w:rPr>
                <w:rFonts w:asciiTheme="majorHAnsi" w:hAnsiTheme="majorHAnsi" w:cstheme="majorHAnsi"/>
              </w:rPr>
              <w:t xml:space="preserve"> per quella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 xml:space="preserve">afghana </w:t>
            </w:r>
            <w:r w:rsidRPr="009B53CE">
              <w:rPr>
                <w:rFonts w:asciiTheme="majorHAnsi" w:hAnsiTheme="majorHAnsi" w:cstheme="majorHAnsi"/>
              </w:rPr>
              <w:t xml:space="preserve">e al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94%</w:t>
            </w:r>
            <w:r w:rsidRPr="009B53CE">
              <w:rPr>
                <w:rFonts w:asciiTheme="majorHAnsi" w:hAnsiTheme="majorHAnsi" w:cstheme="majorHAnsi"/>
              </w:rPr>
              <w:t xml:space="preserve"> per quella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ucraina</w:t>
            </w:r>
            <w:r w:rsidRPr="009B53CE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</w:rPr>
              <w:t xml:space="preserve">Molto basse, nel complesso, le incidenze per le tre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cittadinanze principali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B53CE">
              <w:rPr>
                <w:rFonts w:asciiTheme="majorHAnsi" w:hAnsiTheme="majorHAnsi" w:cstheme="majorHAnsi"/>
              </w:rPr>
              <w:t xml:space="preserve">dei richiedenti esaminati: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Pakistan 34%, Bangladesh 20,5%</w:t>
            </w:r>
            <w:r w:rsidRPr="009B53CE">
              <w:rPr>
                <w:rFonts w:asciiTheme="majorHAnsi" w:hAnsiTheme="majorHAnsi" w:cstheme="majorHAnsi"/>
              </w:rPr>
              <w:t xml:space="preserve"> e </w:t>
            </w:r>
            <w:r w:rsidRPr="009B53CE">
              <w:rPr>
                <w:rFonts w:asciiTheme="majorHAnsi" w:hAnsiTheme="majorHAnsi" w:cstheme="majorHAnsi"/>
                <w:b/>
                <w:bCs/>
              </w:rPr>
              <w:t>Nigeria 41%.</w:t>
            </w:r>
          </w:p>
        </w:tc>
      </w:tr>
    </w:tbl>
    <w:p w14:paraId="45B691B0" w14:textId="032C4113" w:rsidR="000100A2" w:rsidRPr="000100A2" w:rsidRDefault="000100A2" w:rsidP="00747AD0">
      <w:pPr>
        <w:jc w:val="both"/>
        <w:rPr>
          <w:rFonts w:asciiTheme="majorHAnsi" w:hAnsiTheme="majorHAnsi" w:cstheme="majorHAnsi"/>
          <w:bCs/>
          <w:iCs/>
        </w:rPr>
      </w:pPr>
      <w:r w:rsidRPr="000100A2">
        <w:rPr>
          <w:rFonts w:asciiTheme="majorHAnsi" w:hAnsiTheme="majorHAnsi" w:cstheme="majorHAnsi"/>
          <w:bCs/>
          <w:iCs/>
          <w:sz w:val="6"/>
          <w:szCs w:val="6"/>
        </w:rPr>
        <w:t>3</w:t>
      </w:r>
    </w:p>
    <w:p w14:paraId="38DB6C2F" w14:textId="77777777" w:rsidR="00C0380F" w:rsidRDefault="00C0380F" w:rsidP="00A76214">
      <w:pPr>
        <w:jc w:val="both"/>
        <w:rPr>
          <w:rFonts w:asciiTheme="majorHAnsi" w:hAnsiTheme="majorHAnsi" w:cstheme="majorHAnsi"/>
          <w:b/>
          <w:iCs/>
          <w:color w:val="FF0000"/>
        </w:rPr>
      </w:pPr>
    </w:p>
    <w:p w14:paraId="43AA38B8" w14:textId="10A8DAB8" w:rsidR="00747AD0" w:rsidRDefault="00CC1691" w:rsidP="00A76214">
      <w:pPr>
        <w:jc w:val="both"/>
        <w:rPr>
          <w:rFonts w:asciiTheme="majorHAnsi" w:hAnsiTheme="majorHAnsi" w:cstheme="majorHAnsi"/>
          <w:bCs/>
          <w:iCs/>
        </w:rPr>
      </w:pPr>
      <w:r w:rsidRPr="00100E97">
        <w:rPr>
          <w:rFonts w:asciiTheme="majorHAnsi" w:hAnsiTheme="majorHAnsi" w:cstheme="majorHAnsi"/>
          <w:b/>
          <w:iCs/>
          <w:color w:val="BF8F00" w:themeColor="accent4" w:themeShade="BF"/>
        </w:rPr>
        <w:t>Non c’è integrazione senza legami. Un approccio interculturale alla coesione sociale -</w:t>
      </w:r>
      <w:r w:rsidRPr="00100E97">
        <w:rPr>
          <w:rFonts w:asciiTheme="majorHAnsi" w:hAnsiTheme="majorHAnsi" w:cstheme="majorHAnsi"/>
          <w:bCs/>
          <w:iCs/>
          <w:color w:val="BF8F00" w:themeColor="accent4" w:themeShade="BF"/>
        </w:rPr>
        <w:t xml:space="preserve"> </w:t>
      </w:r>
      <w:r w:rsidR="00A76214" w:rsidRPr="00A76214">
        <w:rPr>
          <w:rFonts w:asciiTheme="majorHAnsi" w:hAnsiTheme="majorHAnsi" w:cstheme="majorHAnsi"/>
          <w:bCs/>
          <w:iCs/>
        </w:rPr>
        <w:t xml:space="preserve">Dalle ricerche condotte in diversi contesti emerge </w:t>
      </w:r>
      <w:r w:rsidR="00A76214">
        <w:rPr>
          <w:rFonts w:asciiTheme="majorHAnsi" w:hAnsiTheme="majorHAnsi" w:cstheme="majorHAnsi"/>
          <w:bCs/>
          <w:iCs/>
        </w:rPr>
        <w:t xml:space="preserve">che </w:t>
      </w:r>
      <w:r w:rsidR="00A76214" w:rsidRPr="00A76214">
        <w:rPr>
          <w:rFonts w:asciiTheme="majorHAnsi" w:hAnsiTheme="majorHAnsi" w:cstheme="majorHAnsi"/>
          <w:bCs/>
          <w:iCs/>
        </w:rPr>
        <w:t>non è solo importante favorire in modo generale la coesione sociale</w:t>
      </w:r>
      <w:r w:rsidR="00A76214">
        <w:rPr>
          <w:rFonts w:asciiTheme="majorHAnsi" w:hAnsiTheme="majorHAnsi" w:cstheme="majorHAnsi"/>
          <w:bCs/>
          <w:iCs/>
        </w:rPr>
        <w:t xml:space="preserve"> </w:t>
      </w:r>
      <w:r w:rsidR="00A76214" w:rsidRPr="00A76214">
        <w:rPr>
          <w:rFonts w:asciiTheme="majorHAnsi" w:hAnsiTheme="majorHAnsi" w:cstheme="majorHAnsi"/>
          <w:bCs/>
          <w:iCs/>
        </w:rPr>
        <w:t xml:space="preserve">e il contatto interculturale, ma è anche necessario che le </w:t>
      </w:r>
      <w:r w:rsidR="00A76214" w:rsidRPr="00A76214">
        <w:rPr>
          <w:rFonts w:asciiTheme="majorHAnsi" w:hAnsiTheme="majorHAnsi" w:cstheme="majorHAnsi"/>
          <w:b/>
          <w:iCs/>
        </w:rPr>
        <w:t xml:space="preserve">relazioni </w:t>
      </w:r>
      <w:r w:rsidR="00A76214" w:rsidRPr="00A76214">
        <w:rPr>
          <w:rFonts w:asciiTheme="majorHAnsi" w:hAnsiTheme="majorHAnsi" w:cstheme="majorHAnsi"/>
          <w:bCs/>
          <w:iCs/>
        </w:rPr>
        <w:t>intergruppi tra</w:t>
      </w:r>
      <w:r w:rsidR="00A76214">
        <w:rPr>
          <w:rFonts w:asciiTheme="majorHAnsi" w:hAnsiTheme="majorHAnsi" w:cstheme="majorHAnsi"/>
          <w:bCs/>
          <w:iCs/>
        </w:rPr>
        <w:t xml:space="preserve"> </w:t>
      </w:r>
      <w:r w:rsidR="00A76214" w:rsidRPr="00A76214">
        <w:rPr>
          <w:rFonts w:asciiTheme="majorHAnsi" w:hAnsiTheme="majorHAnsi" w:cstheme="majorHAnsi"/>
          <w:b/>
          <w:iCs/>
        </w:rPr>
        <w:t>comunità ospitante</w:t>
      </w:r>
      <w:r w:rsidR="00A76214" w:rsidRPr="00A76214">
        <w:rPr>
          <w:rFonts w:asciiTheme="majorHAnsi" w:hAnsiTheme="majorHAnsi" w:cstheme="majorHAnsi"/>
          <w:bCs/>
          <w:iCs/>
        </w:rPr>
        <w:t xml:space="preserve"> e </w:t>
      </w:r>
      <w:r w:rsidR="00A76214" w:rsidRPr="00A76214">
        <w:rPr>
          <w:rFonts w:asciiTheme="majorHAnsi" w:hAnsiTheme="majorHAnsi" w:cstheme="majorHAnsi"/>
          <w:b/>
          <w:iCs/>
        </w:rPr>
        <w:t>rifugiati</w:t>
      </w:r>
      <w:r w:rsidR="00A76214" w:rsidRPr="00A76214">
        <w:rPr>
          <w:rFonts w:asciiTheme="majorHAnsi" w:hAnsiTheme="majorHAnsi" w:cstheme="majorHAnsi"/>
          <w:bCs/>
          <w:iCs/>
        </w:rPr>
        <w:t xml:space="preserve"> siano oggetto di politiche mirate. In questa direzione</w:t>
      </w:r>
      <w:r w:rsidR="00A76214">
        <w:rPr>
          <w:rFonts w:asciiTheme="majorHAnsi" w:hAnsiTheme="majorHAnsi" w:cstheme="majorHAnsi"/>
          <w:bCs/>
          <w:iCs/>
        </w:rPr>
        <w:t xml:space="preserve"> </w:t>
      </w:r>
      <w:r w:rsidR="00A76214" w:rsidRPr="00A76214">
        <w:rPr>
          <w:rFonts w:asciiTheme="majorHAnsi" w:hAnsiTheme="majorHAnsi" w:cstheme="majorHAnsi"/>
          <w:bCs/>
          <w:iCs/>
        </w:rPr>
        <w:t xml:space="preserve">va anche l’approccio della cosiddetta </w:t>
      </w:r>
      <w:r w:rsidR="00A76214">
        <w:rPr>
          <w:rFonts w:asciiTheme="majorHAnsi" w:hAnsiTheme="majorHAnsi" w:cstheme="majorHAnsi"/>
          <w:bCs/>
          <w:iCs/>
        </w:rPr>
        <w:t>“</w:t>
      </w:r>
      <w:r w:rsidR="00A76214" w:rsidRPr="00A76214">
        <w:rPr>
          <w:rFonts w:asciiTheme="majorHAnsi" w:hAnsiTheme="majorHAnsi" w:cstheme="majorHAnsi"/>
          <w:b/>
          <w:i/>
        </w:rPr>
        <w:t>community-based protection</w:t>
      </w:r>
      <w:r w:rsidR="00A76214">
        <w:rPr>
          <w:rFonts w:asciiTheme="majorHAnsi" w:hAnsiTheme="majorHAnsi" w:cstheme="majorHAnsi"/>
          <w:bCs/>
          <w:iCs/>
        </w:rPr>
        <w:t>”</w:t>
      </w:r>
      <w:r w:rsidR="00A76214" w:rsidRPr="00A76214">
        <w:rPr>
          <w:rFonts w:asciiTheme="majorHAnsi" w:hAnsiTheme="majorHAnsi" w:cstheme="majorHAnsi"/>
          <w:bCs/>
          <w:iCs/>
        </w:rPr>
        <w:t>, in particolare</w:t>
      </w:r>
      <w:r w:rsidR="00A76214">
        <w:rPr>
          <w:rFonts w:asciiTheme="majorHAnsi" w:hAnsiTheme="majorHAnsi" w:cstheme="majorHAnsi"/>
          <w:bCs/>
          <w:iCs/>
        </w:rPr>
        <w:t xml:space="preserve"> </w:t>
      </w:r>
      <w:r w:rsidR="00A76214" w:rsidRPr="00A76214">
        <w:rPr>
          <w:rFonts w:asciiTheme="majorHAnsi" w:hAnsiTheme="majorHAnsi" w:cstheme="majorHAnsi"/>
          <w:bCs/>
          <w:iCs/>
        </w:rPr>
        <w:t>nell’accezione secondo cui anche la comunità ospitante (oltre agli stessi rifugiati)</w:t>
      </w:r>
      <w:r w:rsidR="00A76214">
        <w:rPr>
          <w:rFonts w:asciiTheme="majorHAnsi" w:hAnsiTheme="majorHAnsi" w:cstheme="majorHAnsi"/>
          <w:bCs/>
          <w:iCs/>
        </w:rPr>
        <w:t xml:space="preserve"> </w:t>
      </w:r>
      <w:r w:rsidR="00A76214" w:rsidRPr="00A76214">
        <w:rPr>
          <w:rFonts w:asciiTheme="majorHAnsi" w:hAnsiTheme="majorHAnsi" w:cstheme="majorHAnsi"/>
          <w:bCs/>
          <w:iCs/>
        </w:rPr>
        <w:t>dovrebbe esser</w:t>
      </w:r>
      <w:r w:rsidR="00A76214">
        <w:rPr>
          <w:rFonts w:asciiTheme="majorHAnsi" w:hAnsiTheme="majorHAnsi" w:cstheme="majorHAnsi"/>
          <w:bCs/>
          <w:iCs/>
        </w:rPr>
        <w:t xml:space="preserve">e subito </w:t>
      </w:r>
      <w:r w:rsidR="00A76214" w:rsidRPr="00A76214">
        <w:rPr>
          <w:rFonts w:asciiTheme="majorHAnsi" w:hAnsiTheme="majorHAnsi" w:cstheme="majorHAnsi"/>
          <w:bCs/>
          <w:iCs/>
        </w:rPr>
        <w:t>inclusa nella definizione delle priorità e nella</w:t>
      </w:r>
      <w:r w:rsidR="00A76214">
        <w:rPr>
          <w:rFonts w:asciiTheme="majorHAnsi" w:hAnsiTheme="majorHAnsi" w:cstheme="majorHAnsi"/>
          <w:bCs/>
          <w:iCs/>
        </w:rPr>
        <w:t xml:space="preserve"> </w:t>
      </w:r>
      <w:r w:rsidR="00A76214" w:rsidRPr="00A76214">
        <w:rPr>
          <w:rFonts w:asciiTheme="majorHAnsi" w:hAnsiTheme="majorHAnsi" w:cstheme="majorHAnsi"/>
          <w:bCs/>
          <w:iCs/>
        </w:rPr>
        <w:t xml:space="preserve">programmazione degli interventi. Sulla base di questi spunti, il </w:t>
      </w:r>
      <w:r w:rsidR="00A76214">
        <w:rPr>
          <w:rFonts w:asciiTheme="majorHAnsi" w:hAnsiTheme="majorHAnsi" w:cstheme="majorHAnsi"/>
          <w:bCs/>
          <w:iCs/>
        </w:rPr>
        <w:t xml:space="preserve">terzultimo </w:t>
      </w:r>
      <w:r w:rsidR="00A76214" w:rsidRPr="00A76214">
        <w:rPr>
          <w:rFonts w:asciiTheme="majorHAnsi" w:hAnsiTheme="majorHAnsi" w:cstheme="majorHAnsi"/>
          <w:bCs/>
          <w:iCs/>
        </w:rPr>
        <w:t>contributo</w:t>
      </w:r>
      <w:r w:rsidR="00A76214">
        <w:rPr>
          <w:rFonts w:asciiTheme="majorHAnsi" w:hAnsiTheme="majorHAnsi" w:cstheme="majorHAnsi"/>
          <w:bCs/>
          <w:iCs/>
        </w:rPr>
        <w:t xml:space="preserve"> del rapporto Migrantes presenta </w:t>
      </w:r>
      <w:r w:rsidR="00A76214" w:rsidRPr="00A76214">
        <w:rPr>
          <w:rFonts w:asciiTheme="majorHAnsi" w:hAnsiTheme="majorHAnsi" w:cstheme="majorHAnsi"/>
          <w:bCs/>
          <w:iCs/>
        </w:rPr>
        <w:t xml:space="preserve">diverse </w:t>
      </w:r>
      <w:r w:rsidR="00A76214" w:rsidRPr="00A76214">
        <w:rPr>
          <w:rFonts w:asciiTheme="majorHAnsi" w:hAnsiTheme="majorHAnsi" w:cstheme="majorHAnsi"/>
          <w:b/>
          <w:iCs/>
        </w:rPr>
        <w:t>esperienze</w:t>
      </w:r>
      <w:r w:rsidR="00A76214" w:rsidRPr="00A76214">
        <w:rPr>
          <w:rFonts w:asciiTheme="majorHAnsi" w:hAnsiTheme="majorHAnsi" w:cstheme="majorHAnsi"/>
          <w:bCs/>
          <w:iCs/>
        </w:rPr>
        <w:t xml:space="preserve"> di costruzione di </w:t>
      </w:r>
      <w:r w:rsidR="00A76214" w:rsidRPr="00A76214">
        <w:rPr>
          <w:rFonts w:asciiTheme="majorHAnsi" w:hAnsiTheme="majorHAnsi" w:cstheme="majorHAnsi"/>
          <w:b/>
          <w:iCs/>
        </w:rPr>
        <w:t>legami</w:t>
      </w:r>
      <w:r w:rsidR="00A76214" w:rsidRPr="00A76214">
        <w:rPr>
          <w:rFonts w:asciiTheme="majorHAnsi" w:hAnsiTheme="majorHAnsi" w:cstheme="majorHAnsi"/>
          <w:bCs/>
          <w:iCs/>
        </w:rPr>
        <w:t xml:space="preserve"> tra rifugiati e </w:t>
      </w:r>
      <w:r w:rsidR="00A76214">
        <w:rPr>
          <w:rFonts w:asciiTheme="majorHAnsi" w:hAnsiTheme="majorHAnsi" w:cstheme="majorHAnsi"/>
          <w:bCs/>
          <w:iCs/>
        </w:rPr>
        <w:t>“</w:t>
      </w:r>
      <w:r w:rsidR="00A76214" w:rsidRPr="00A76214">
        <w:rPr>
          <w:rFonts w:asciiTheme="majorHAnsi" w:hAnsiTheme="majorHAnsi" w:cstheme="majorHAnsi"/>
          <w:bCs/>
          <w:iCs/>
        </w:rPr>
        <w:t>autoctoni</w:t>
      </w:r>
      <w:r w:rsidR="00A76214">
        <w:rPr>
          <w:rFonts w:asciiTheme="majorHAnsi" w:hAnsiTheme="majorHAnsi" w:cstheme="majorHAnsi"/>
          <w:bCs/>
          <w:iCs/>
        </w:rPr>
        <w:t xml:space="preserve">” </w:t>
      </w:r>
      <w:r w:rsidR="00A76214" w:rsidRPr="00A76214">
        <w:rPr>
          <w:rFonts w:asciiTheme="majorHAnsi" w:hAnsiTheme="majorHAnsi" w:cstheme="majorHAnsi"/>
          <w:bCs/>
          <w:iCs/>
        </w:rPr>
        <w:t xml:space="preserve">che si stanno diffondendo in numerosi </w:t>
      </w:r>
      <w:r w:rsidR="00A76214" w:rsidRPr="009E31EE">
        <w:rPr>
          <w:rFonts w:asciiTheme="majorHAnsi" w:hAnsiTheme="majorHAnsi" w:cstheme="majorHAnsi"/>
          <w:b/>
          <w:iCs/>
        </w:rPr>
        <w:t>Paesi europei</w:t>
      </w:r>
      <w:r w:rsidR="00A76214" w:rsidRPr="00A76214">
        <w:rPr>
          <w:rFonts w:asciiTheme="majorHAnsi" w:hAnsiTheme="majorHAnsi" w:cstheme="majorHAnsi"/>
          <w:bCs/>
          <w:iCs/>
        </w:rPr>
        <w:t>, concludendo che la</w:t>
      </w:r>
      <w:r w:rsidR="00A76214">
        <w:rPr>
          <w:rFonts w:asciiTheme="majorHAnsi" w:hAnsiTheme="majorHAnsi" w:cstheme="majorHAnsi"/>
          <w:bCs/>
          <w:iCs/>
        </w:rPr>
        <w:t xml:space="preserve"> </w:t>
      </w:r>
      <w:r w:rsidR="00A76214" w:rsidRPr="00A76214">
        <w:rPr>
          <w:rFonts w:asciiTheme="majorHAnsi" w:hAnsiTheme="majorHAnsi" w:cstheme="majorHAnsi"/>
          <w:b/>
          <w:iCs/>
        </w:rPr>
        <w:t>coesione sociale</w:t>
      </w:r>
      <w:r w:rsidR="00A76214" w:rsidRPr="00A76214">
        <w:rPr>
          <w:rFonts w:asciiTheme="majorHAnsi" w:hAnsiTheme="majorHAnsi" w:cstheme="majorHAnsi"/>
          <w:bCs/>
          <w:iCs/>
        </w:rPr>
        <w:t xml:space="preserve"> e l’</w:t>
      </w:r>
      <w:r w:rsidR="00A76214" w:rsidRPr="00A76214">
        <w:rPr>
          <w:rFonts w:asciiTheme="majorHAnsi" w:hAnsiTheme="majorHAnsi" w:cstheme="majorHAnsi"/>
          <w:b/>
          <w:iCs/>
        </w:rPr>
        <w:t xml:space="preserve">accoglienza diffusa </w:t>
      </w:r>
      <w:r w:rsidR="00A76214" w:rsidRPr="00A76214">
        <w:rPr>
          <w:rFonts w:asciiTheme="majorHAnsi" w:hAnsiTheme="majorHAnsi" w:cstheme="majorHAnsi"/>
          <w:bCs/>
          <w:iCs/>
        </w:rPr>
        <w:t xml:space="preserve">sono sicuramente fattori </w:t>
      </w:r>
      <w:r w:rsidR="00A76214" w:rsidRPr="00A76214">
        <w:rPr>
          <w:rFonts w:asciiTheme="majorHAnsi" w:hAnsiTheme="majorHAnsi" w:cstheme="majorHAnsi"/>
          <w:b/>
          <w:iCs/>
        </w:rPr>
        <w:t xml:space="preserve">facilitanti </w:t>
      </w:r>
      <w:r w:rsidR="00A76214" w:rsidRPr="00A76214">
        <w:rPr>
          <w:rFonts w:asciiTheme="majorHAnsi" w:hAnsiTheme="majorHAnsi" w:cstheme="majorHAnsi"/>
          <w:bCs/>
          <w:iCs/>
        </w:rPr>
        <w:t xml:space="preserve">ma </w:t>
      </w:r>
      <w:r w:rsidR="00A76214" w:rsidRPr="00A76214">
        <w:rPr>
          <w:rFonts w:asciiTheme="majorHAnsi" w:hAnsiTheme="majorHAnsi" w:cstheme="majorHAnsi"/>
          <w:b/>
          <w:iCs/>
        </w:rPr>
        <w:t>non</w:t>
      </w:r>
      <w:r w:rsidR="00A76214">
        <w:rPr>
          <w:rFonts w:asciiTheme="majorHAnsi" w:hAnsiTheme="majorHAnsi" w:cstheme="majorHAnsi"/>
          <w:bCs/>
          <w:iCs/>
        </w:rPr>
        <w:t xml:space="preserve"> </w:t>
      </w:r>
      <w:r w:rsidR="00A76214" w:rsidRPr="00A76214">
        <w:rPr>
          <w:rFonts w:asciiTheme="majorHAnsi" w:hAnsiTheme="majorHAnsi" w:cstheme="majorHAnsi"/>
          <w:bCs/>
          <w:iCs/>
        </w:rPr>
        <w:t>di per sé s</w:t>
      </w:r>
      <w:r w:rsidR="00A76214" w:rsidRPr="00A76214">
        <w:rPr>
          <w:rFonts w:asciiTheme="majorHAnsi" w:hAnsiTheme="majorHAnsi" w:cstheme="majorHAnsi"/>
          <w:b/>
          <w:iCs/>
        </w:rPr>
        <w:t>ufficienti</w:t>
      </w:r>
      <w:r w:rsidR="00A76214" w:rsidRPr="00A76214">
        <w:rPr>
          <w:rFonts w:asciiTheme="majorHAnsi" w:hAnsiTheme="majorHAnsi" w:cstheme="majorHAnsi"/>
          <w:bCs/>
          <w:iCs/>
        </w:rPr>
        <w:t xml:space="preserve"> a garantire una positiva </w:t>
      </w:r>
      <w:r w:rsidR="00A76214" w:rsidRPr="00A76214">
        <w:rPr>
          <w:rFonts w:asciiTheme="majorHAnsi" w:hAnsiTheme="majorHAnsi" w:cstheme="majorHAnsi"/>
          <w:b/>
          <w:iCs/>
        </w:rPr>
        <w:t>integrazione</w:t>
      </w:r>
      <w:r w:rsidR="00A76214" w:rsidRPr="00A76214">
        <w:rPr>
          <w:rFonts w:asciiTheme="majorHAnsi" w:hAnsiTheme="majorHAnsi" w:cstheme="majorHAnsi"/>
          <w:bCs/>
          <w:iCs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18FA" w14:paraId="642B2F36" w14:textId="77777777" w:rsidTr="003018FA">
        <w:tc>
          <w:tcPr>
            <w:tcW w:w="9628" w:type="dxa"/>
          </w:tcPr>
          <w:p w14:paraId="534A4AFA" w14:textId="1BDACEF3" w:rsidR="003018FA" w:rsidRPr="003018FA" w:rsidRDefault="00C364DE" w:rsidP="003018FA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73D67048" wp14:editId="049E69A7">
                  <wp:extent cx="211862" cy="211862"/>
                  <wp:effectExtent l="0" t="0" r="0" b="0"/>
                  <wp:docPr id="12" name="Elemento grafico 12" descr="Dorso della mano con indice che punta verso destr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 descr="Dorso della mano con indice che punta verso destra contorn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2" cy="21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3018FA" w:rsidRPr="003018FA">
              <w:rPr>
                <w:rFonts w:asciiTheme="majorHAnsi" w:hAnsiTheme="majorHAnsi" w:cstheme="majorHAnsi"/>
                <w:bCs/>
                <w:iCs/>
              </w:rPr>
              <w:t xml:space="preserve">Le ultime </w:t>
            </w:r>
            <w:r w:rsidR="003018FA" w:rsidRPr="00C364DE">
              <w:rPr>
                <w:rFonts w:asciiTheme="majorHAnsi" w:hAnsiTheme="majorHAnsi" w:cstheme="majorHAnsi"/>
                <w:b/>
                <w:iCs/>
              </w:rPr>
              <w:t>tre schede</w:t>
            </w:r>
            <w:r w:rsidR="003018FA" w:rsidRPr="003018FA">
              <w:rPr>
                <w:rFonts w:asciiTheme="majorHAnsi" w:hAnsiTheme="majorHAnsi" w:cstheme="majorHAnsi"/>
                <w:bCs/>
                <w:iCs/>
              </w:rPr>
              <w:t xml:space="preserve"> della sezione</w:t>
            </w:r>
            <w:r w:rsidR="003018FA">
              <w:rPr>
                <w:rFonts w:asciiTheme="majorHAnsi" w:hAnsiTheme="majorHAnsi" w:cstheme="majorHAnsi"/>
                <w:bCs/>
                <w:iCs/>
              </w:rPr>
              <w:t xml:space="preserve"> I numeri/3</w:t>
            </w:r>
            <w:r w:rsidR="003018FA" w:rsidRPr="003018FA">
              <w:rPr>
                <w:rFonts w:asciiTheme="majorHAnsi" w:hAnsiTheme="majorHAnsi" w:cstheme="majorHAnsi"/>
                <w:bCs/>
                <w:iCs/>
              </w:rPr>
              <w:t>, con una cartina, presentano in sintesi</w:t>
            </w:r>
            <w:r w:rsidR="003018FA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3018FA" w:rsidRPr="003018FA">
              <w:rPr>
                <w:rFonts w:asciiTheme="majorHAnsi" w:hAnsiTheme="majorHAnsi" w:cstheme="majorHAnsi"/>
                <w:bCs/>
                <w:iCs/>
              </w:rPr>
              <w:t>i risultati dell’aggiornamento 2022 del progetto europeo NIEM (</w:t>
            </w:r>
            <w:r w:rsidR="003018FA" w:rsidRPr="003018FA">
              <w:rPr>
                <w:rFonts w:asciiTheme="majorHAnsi" w:hAnsiTheme="majorHAnsi" w:cstheme="majorHAnsi"/>
                <w:b/>
                <w:iCs/>
              </w:rPr>
              <w:t>National</w:t>
            </w:r>
            <w:r w:rsidR="003018FA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proofErr w:type="spellStart"/>
            <w:r w:rsidR="003018FA" w:rsidRPr="003018FA">
              <w:rPr>
                <w:rFonts w:asciiTheme="majorHAnsi" w:hAnsiTheme="majorHAnsi" w:cstheme="majorHAnsi"/>
                <w:b/>
                <w:iCs/>
              </w:rPr>
              <w:t>integration</w:t>
            </w:r>
            <w:proofErr w:type="spellEnd"/>
            <w:r w:rsidR="003018FA" w:rsidRPr="003018FA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proofErr w:type="spellStart"/>
            <w:r w:rsidR="003018FA" w:rsidRPr="003018FA">
              <w:rPr>
                <w:rFonts w:asciiTheme="majorHAnsi" w:hAnsiTheme="majorHAnsi" w:cstheme="majorHAnsi"/>
                <w:b/>
                <w:iCs/>
              </w:rPr>
              <w:t>evaluation</w:t>
            </w:r>
            <w:proofErr w:type="spellEnd"/>
            <w:r w:rsidR="003018FA" w:rsidRPr="003018FA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proofErr w:type="spellStart"/>
            <w:r w:rsidR="003018FA" w:rsidRPr="003018FA">
              <w:rPr>
                <w:rFonts w:asciiTheme="majorHAnsi" w:hAnsiTheme="majorHAnsi" w:cstheme="majorHAnsi"/>
                <w:b/>
                <w:iCs/>
              </w:rPr>
              <w:t>mechanism</w:t>
            </w:r>
            <w:proofErr w:type="spellEnd"/>
            <w:r w:rsidR="003018FA" w:rsidRPr="003018FA">
              <w:rPr>
                <w:rFonts w:asciiTheme="majorHAnsi" w:hAnsiTheme="majorHAnsi" w:cstheme="majorHAnsi"/>
                <w:bCs/>
                <w:iCs/>
              </w:rPr>
              <w:t xml:space="preserve">), che ha studiato la </w:t>
            </w:r>
            <w:r w:rsidR="003018FA" w:rsidRPr="003018FA">
              <w:rPr>
                <w:rFonts w:asciiTheme="majorHAnsi" w:hAnsiTheme="majorHAnsi" w:cstheme="majorHAnsi"/>
                <w:b/>
                <w:iCs/>
              </w:rPr>
              <w:t xml:space="preserve">qualità </w:t>
            </w:r>
            <w:r w:rsidR="003018FA" w:rsidRPr="003018FA">
              <w:rPr>
                <w:rFonts w:asciiTheme="majorHAnsi" w:hAnsiTheme="majorHAnsi" w:cstheme="majorHAnsi"/>
                <w:bCs/>
                <w:iCs/>
              </w:rPr>
              <w:t>delle normative</w:t>
            </w:r>
            <w:r w:rsidR="003018FA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3018FA" w:rsidRPr="003018FA">
              <w:rPr>
                <w:rFonts w:asciiTheme="majorHAnsi" w:hAnsiTheme="majorHAnsi" w:cstheme="majorHAnsi"/>
                <w:bCs/>
                <w:iCs/>
              </w:rPr>
              <w:t xml:space="preserve">e delle politiche di </w:t>
            </w:r>
            <w:r w:rsidR="003018FA" w:rsidRPr="003018FA">
              <w:rPr>
                <w:rFonts w:asciiTheme="majorHAnsi" w:hAnsiTheme="majorHAnsi" w:cstheme="majorHAnsi"/>
                <w:b/>
                <w:iCs/>
              </w:rPr>
              <w:t xml:space="preserve">integrazione </w:t>
            </w:r>
            <w:r w:rsidR="003018FA" w:rsidRPr="003018FA">
              <w:rPr>
                <w:rFonts w:asciiTheme="majorHAnsi" w:hAnsiTheme="majorHAnsi" w:cstheme="majorHAnsi"/>
                <w:bCs/>
                <w:iCs/>
              </w:rPr>
              <w:t>offerte dai governi ai beneficiari</w:t>
            </w:r>
            <w:r w:rsidR="003018FA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3018FA" w:rsidRPr="003018FA">
              <w:rPr>
                <w:rFonts w:asciiTheme="majorHAnsi" w:hAnsiTheme="majorHAnsi" w:cstheme="majorHAnsi"/>
                <w:bCs/>
                <w:iCs/>
              </w:rPr>
              <w:t xml:space="preserve">di protezione internazionale in </w:t>
            </w:r>
            <w:r w:rsidR="003018FA" w:rsidRPr="001C436E">
              <w:rPr>
                <w:rFonts w:asciiTheme="majorHAnsi" w:hAnsiTheme="majorHAnsi" w:cstheme="majorHAnsi"/>
                <w:b/>
                <w:iCs/>
              </w:rPr>
              <w:t>14 Paesi</w:t>
            </w:r>
            <w:r w:rsidR="003018FA" w:rsidRPr="003018FA">
              <w:rPr>
                <w:rFonts w:asciiTheme="majorHAnsi" w:hAnsiTheme="majorHAnsi" w:cstheme="majorHAnsi"/>
                <w:bCs/>
                <w:iCs/>
              </w:rPr>
              <w:t xml:space="preserve"> fra cui l’</w:t>
            </w:r>
            <w:r w:rsidR="003018FA" w:rsidRPr="001C436E">
              <w:rPr>
                <w:rFonts w:asciiTheme="majorHAnsi" w:hAnsiTheme="majorHAnsi" w:cstheme="majorHAnsi"/>
                <w:b/>
                <w:iCs/>
              </w:rPr>
              <w:t>Italia</w:t>
            </w:r>
            <w:r w:rsidR="003018FA" w:rsidRPr="003018FA">
              <w:rPr>
                <w:rFonts w:asciiTheme="majorHAnsi" w:hAnsiTheme="majorHAnsi" w:cstheme="majorHAnsi"/>
                <w:bCs/>
                <w:iCs/>
              </w:rPr>
              <w:t>.</w:t>
            </w:r>
          </w:p>
        </w:tc>
      </w:tr>
    </w:tbl>
    <w:p w14:paraId="00A9DC11" w14:textId="0749E90D" w:rsidR="00A76214" w:rsidRDefault="00A76214" w:rsidP="00A76214">
      <w:pPr>
        <w:jc w:val="both"/>
        <w:rPr>
          <w:rFonts w:asciiTheme="majorHAnsi" w:hAnsiTheme="majorHAnsi" w:cstheme="majorHAnsi"/>
          <w:bCs/>
          <w:iCs/>
        </w:rPr>
      </w:pPr>
    </w:p>
    <w:p w14:paraId="397E5936" w14:textId="77777777" w:rsidR="000E426A" w:rsidRDefault="000E426A" w:rsidP="00A76214">
      <w:pPr>
        <w:jc w:val="both"/>
        <w:rPr>
          <w:rFonts w:asciiTheme="majorHAnsi" w:hAnsiTheme="majorHAnsi" w:cstheme="majorHAnsi"/>
          <w:bCs/>
          <w:iCs/>
        </w:rPr>
      </w:pPr>
    </w:p>
    <w:p w14:paraId="45B6619D" w14:textId="0F1825E7" w:rsidR="00A76214" w:rsidRDefault="00181BE1" w:rsidP="000C1842">
      <w:pPr>
        <w:jc w:val="both"/>
        <w:rPr>
          <w:rFonts w:asciiTheme="majorHAnsi" w:hAnsiTheme="majorHAnsi" w:cstheme="majorHAnsi"/>
          <w:bCs/>
          <w:iCs/>
        </w:rPr>
      </w:pPr>
      <w:r w:rsidRPr="00100E97">
        <w:rPr>
          <w:rFonts w:asciiTheme="majorHAnsi" w:hAnsiTheme="majorHAnsi" w:cstheme="majorHAnsi"/>
          <w:b/>
          <w:iCs/>
          <w:color w:val="BF8F00" w:themeColor="accent4" w:themeShade="BF"/>
        </w:rPr>
        <w:t xml:space="preserve">Le navi quarantena tra necessità e limiti alla libertà </w:t>
      </w:r>
      <w:r w:rsidR="000C1842" w:rsidRPr="00100E97">
        <w:rPr>
          <w:rFonts w:asciiTheme="majorHAnsi" w:hAnsiTheme="majorHAnsi" w:cstheme="majorHAnsi"/>
          <w:b/>
          <w:iCs/>
          <w:color w:val="BF8F00" w:themeColor="accent4" w:themeShade="BF"/>
        </w:rPr>
        <w:t>-</w:t>
      </w:r>
      <w:r w:rsidRPr="00100E97">
        <w:rPr>
          <w:rFonts w:asciiTheme="majorHAnsi" w:hAnsiTheme="majorHAnsi" w:cstheme="majorHAnsi"/>
          <w:b/>
          <w:iCs/>
          <w:color w:val="BF8F00" w:themeColor="accent4" w:themeShade="BF"/>
        </w:rPr>
        <w:t xml:space="preserve"> </w:t>
      </w:r>
      <w:r w:rsidR="000C1842" w:rsidRPr="000C1842">
        <w:rPr>
          <w:rFonts w:asciiTheme="majorHAnsi" w:hAnsiTheme="majorHAnsi" w:cstheme="majorHAnsi"/>
          <w:bCs/>
          <w:iCs/>
        </w:rPr>
        <w:t>D</w:t>
      </w:r>
      <w:r w:rsidR="000C1842">
        <w:rPr>
          <w:rFonts w:asciiTheme="majorHAnsi" w:hAnsiTheme="majorHAnsi" w:cstheme="majorHAnsi"/>
          <w:bCs/>
          <w:iCs/>
        </w:rPr>
        <w:t xml:space="preserve">all’esperienza delle “navi quarantena” utilizzate per la </w:t>
      </w:r>
      <w:r w:rsidR="000C1842" w:rsidRPr="009E31EE">
        <w:rPr>
          <w:rFonts w:asciiTheme="majorHAnsi" w:hAnsiTheme="majorHAnsi" w:cstheme="majorHAnsi"/>
          <w:b/>
          <w:iCs/>
        </w:rPr>
        <w:t>sorveglianza sanitaria</w:t>
      </w:r>
      <w:r w:rsidR="000C1842">
        <w:rPr>
          <w:rFonts w:asciiTheme="majorHAnsi" w:hAnsiTheme="majorHAnsi" w:cstheme="majorHAnsi"/>
          <w:bCs/>
          <w:iCs/>
        </w:rPr>
        <w:t xml:space="preserve"> dei migranti arrivati via mare fra la primavera del 2020 e quella del 2022, </w:t>
      </w:r>
      <w:r w:rsidR="009E31EE">
        <w:rPr>
          <w:rFonts w:asciiTheme="majorHAnsi" w:hAnsiTheme="majorHAnsi" w:cstheme="majorHAnsi"/>
          <w:bCs/>
          <w:iCs/>
        </w:rPr>
        <w:t>è</w:t>
      </w:r>
      <w:r w:rsidR="000C1842" w:rsidRPr="000C1842">
        <w:rPr>
          <w:rFonts w:asciiTheme="majorHAnsi" w:hAnsiTheme="majorHAnsi" w:cstheme="majorHAnsi"/>
          <w:bCs/>
          <w:iCs/>
        </w:rPr>
        <w:t xml:space="preserve"> emer</w:t>
      </w:r>
      <w:r w:rsidR="009E31EE">
        <w:rPr>
          <w:rFonts w:asciiTheme="majorHAnsi" w:hAnsiTheme="majorHAnsi" w:cstheme="majorHAnsi"/>
          <w:bCs/>
          <w:iCs/>
        </w:rPr>
        <w:t xml:space="preserve">so </w:t>
      </w:r>
      <w:r w:rsidR="000C1842" w:rsidRPr="000C1842">
        <w:rPr>
          <w:rFonts w:asciiTheme="majorHAnsi" w:hAnsiTheme="majorHAnsi" w:cstheme="majorHAnsi"/>
          <w:bCs/>
          <w:iCs/>
        </w:rPr>
        <w:t xml:space="preserve">un quadro </w:t>
      </w:r>
      <w:r w:rsidR="009E31EE" w:rsidRPr="009E31EE">
        <w:rPr>
          <w:rFonts w:asciiTheme="majorHAnsi" w:hAnsiTheme="majorHAnsi" w:cstheme="majorHAnsi"/>
          <w:b/>
          <w:iCs/>
        </w:rPr>
        <w:t>discutibile</w:t>
      </w:r>
      <w:r w:rsidR="009E31EE">
        <w:rPr>
          <w:rFonts w:asciiTheme="majorHAnsi" w:hAnsiTheme="majorHAnsi" w:cstheme="majorHAnsi"/>
          <w:bCs/>
          <w:iCs/>
        </w:rPr>
        <w:t xml:space="preserve"> sul quale il sipario si è chiuso con una visione </w:t>
      </w:r>
      <w:r w:rsidR="009E31EE" w:rsidRPr="009E31EE">
        <w:rPr>
          <w:rFonts w:asciiTheme="majorHAnsi" w:hAnsiTheme="majorHAnsi" w:cstheme="majorHAnsi"/>
          <w:b/>
          <w:iCs/>
        </w:rPr>
        <w:t>desolante</w:t>
      </w:r>
      <w:r w:rsidR="009E31EE">
        <w:rPr>
          <w:rFonts w:asciiTheme="majorHAnsi" w:hAnsiTheme="majorHAnsi" w:cstheme="majorHAnsi"/>
          <w:bCs/>
          <w:iCs/>
        </w:rPr>
        <w:t xml:space="preserve">. </w:t>
      </w:r>
      <w:r w:rsidR="000C1842" w:rsidRPr="000C1842">
        <w:rPr>
          <w:rFonts w:asciiTheme="majorHAnsi" w:hAnsiTheme="majorHAnsi" w:cstheme="majorHAnsi"/>
          <w:bCs/>
          <w:iCs/>
        </w:rPr>
        <w:t>Oltre alle difficoltà per l’accesso all’</w:t>
      </w:r>
      <w:r w:rsidR="000C1842" w:rsidRPr="009E31EE">
        <w:rPr>
          <w:rFonts w:asciiTheme="majorHAnsi" w:hAnsiTheme="majorHAnsi" w:cstheme="majorHAnsi"/>
          <w:b/>
          <w:iCs/>
        </w:rPr>
        <w:t>assistenza medica e legale</w:t>
      </w:r>
      <w:r w:rsidR="000C1842" w:rsidRPr="000C1842">
        <w:rPr>
          <w:rFonts w:asciiTheme="majorHAnsi" w:hAnsiTheme="majorHAnsi" w:cstheme="majorHAnsi"/>
          <w:bCs/>
          <w:iCs/>
        </w:rPr>
        <w:t>, ciò che fa più riflettere è l’aver condotto su</w:t>
      </w:r>
      <w:r w:rsidR="000C1842">
        <w:rPr>
          <w:rFonts w:asciiTheme="majorHAnsi" w:hAnsiTheme="majorHAnsi" w:cstheme="majorHAnsi"/>
          <w:bCs/>
          <w:iCs/>
        </w:rPr>
        <w:t xml:space="preserve"> queste navi, senza basi giuridiche, anche </w:t>
      </w:r>
      <w:r w:rsidR="000C1842" w:rsidRPr="009E31EE">
        <w:rPr>
          <w:rFonts w:asciiTheme="majorHAnsi" w:hAnsiTheme="majorHAnsi" w:cstheme="majorHAnsi"/>
          <w:b/>
          <w:iCs/>
        </w:rPr>
        <w:t>centinaia</w:t>
      </w:r>
      <w:r w:rsidR="000C1842" w:rsidRPr="000C1842">
        <w:rPr>
          <w:rFonts w:asciiTheme="majorHAnsi" w:hAnsiTheme="majorHAnsi" w:cstheme="majorHAnsi"/>
          <w:bCs/>
          <w:iCs/>
        </w:rPr>
        <w:t xml:space="preserve"> di cittadini stranieri risultati positivi al C</w:t>
      </w:r>
      <w:r w:rsidR="000C1842">
        <w:rPr>
          <w:rFonts w:asciiTheme="majorHAnsi" w:hAnsiTheme="majorHAnsi" w:cstheme="majorHAnsi"/>
          <w:bCs/>
          <w:iCs/>
        </w:rPr>
        <w:t>OVID</w:t>
      </w:r>
      <w:r w:rsidR="000C1842" w:rsidRPr="000C1842">
        <w:rPr>
          <w:rFonts w:asciiTheme="majorHAnsi" w:hAnsiTheme="majorHAnsi" w:cstheme="majorHAnsi"/>
          <w:bCs/>
          <w:iCs/>
        </w:rPr>
        <w:t>-19 che si trova</w:t>
      </w:r>
      <w:r w:rsidR="000C1842">
        <w:rPr>
          <w:rFonts w:asciiTheme="majorHAnsi" w:hAnsiTheme="majorHAnsi" w:cstheme="majorHAnsi"/>
          <w:bCs/>
          <w:iCs/>
        </w:rPr>
        <w:t xml:space="preserve">vano </w:t>
      </w:r>
      <w:r w:rsidR="000C1842" w:rsidRPr="009E31EE">
        <w:rPr>
          <w:rFonts w:asciiTheme="majorHAnsi" w:hAnsiTheme="majorHAnsi" w:cstheme="majorHAnsi"/>
          <w:b/>
          <w:iCs/>
        </w:rPr>
        <w:t>già in centri di accoglienza</w:t>
      </w:r>
      <w:r w:rsidR="000C1842">
        <w:rPr>
          <w:rFonts w:asciiTheme="majorHAnsi" w:hAnsiTheme="majorHAnsi" w:cstheme="majorHAnsi"/>
          <w:bCs/>
          <w:iCs/>
        </w:rPr>
        <w:t xml:space="preserve"> sul territorio.  </w:t>
      </w:r>
      <w:r w:rsidR="000C1842" w:rsidRPr="000C1842">
        <w:rPr>
          <w:rFonts w:asciiTheme="majorHAnsi" w:hAnsiTheme="majorHAnsi" w:cstheme="majorHAnsi"/>
          <w:bCs/>
          <w:iCs/>
        </w:rPr>
        <w:t xml:space="preserve">Allo stesso tempo, questa misura ha ostacolato in maniera sostanziale le procedure di </w:t>
      </w:r>
      <w:r w:rsidR="000C1842" w:rsidRPr="009E31EE">
        <w:rPr>
          <w:rFonts w:asciiTheme="majorHAnsi" w:hAnsiTheme="majorHAnsi" w:cstheme="majorHAnsi"/>
          <w:b/>
          <w:iCs/>
        </w:rPr>
        <w:t>accesso al diritto di asilo</w:t>
      </w:r>
      <w:r w:rsidR="000C1842" w:rsidRPr="000C1842">
        <w:rPr>
          <w:rFonts w:asciiTheme="majorHAnsi" w:hAnsiTheme="majorHAnsi" w:cstheme="majorHAnsi"/>
          <w:bCs/>
          <w:iCs/>
        </w:rPr>
        <w:t xml:space="preserve"> frammentandole e, di conseguenza, portando a provvedimenti di espulsione dei richiedenti una volta scesi dalle navi</w:t>
      </w:r>
      <w:r w:rsidR="000C1842">
        <w:rPr>
          <w:rFonts w:asciiTheme="majorHAnsi" w:hAnsiTheme="majorHAnsi" w:cstheme="majorHAnsi"/>
          <w:bCs/>
          <w:iCs/>
        </w:rPr>
        <w:t>.</w:t>
      </w:r>
    </w:p>
    <w:p w14:paraId="2C72C0F9" w14:textId="77777777" w:rsidR="00DA11A4" w:rsidRPr="00DA11A4" w:rsidRDefault="00DA11A4" w:rsidP="000C1842">
      <w:pPr>
        <w:jc w:val="both"/>
        <w:rPr>
          <w:rFonts w:asciiTheme="majorHAnsi" w:hAnsiTheme="majorHAnsi" w:cstheme="majorHAnsi"/>
          <w:bCs/>
          <w:iC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4FF9" w14:paraId="50BC8327" w14:textId="77777777" w:rsidTr="00444FF9">
        <w:tc>
          <w:tcPr>
            <w:tcW w:w="9628" w:type="dxa"/>
          </w:tcPr>
          <w:p w14:paraId="1CD27418" w14:textId="096A405D" w:rsidR="00444FF9" w:rsidRDefault="00444FF9" w:rsidP="000C1842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 xml:space="preserve">Nel 2021 sono stati </w:t>
            </w:r>
            <w:r w:rsidRPr="00444FF9">
              <w:rPr>
                <w:rFonts w:asciiTheme="majorHAnsi" w:hAnsiTheme="majorHAnsi" w:cstheme="majorHAnsi"/>
                <w:b/>
                <w:iCs/>
              </w:rPr>
              <w:t xml:space="preserve">trattenuti </w:t>
            </w:r>
            <w:r>
              <w:rPr>
                <w:rFonts w:asciiTheme="majorHAnsi" w:hAnsiTheme="majorHAnsi" w:cstheme="majorHAnsi"/>
                <w:bCs/>
                <w:iCs/>
              </w:rPr>
              <w:t>a bordo dell</w:t>
            </w:r>
            <w:r w:rsidR="00CB130D">
              <w:rPr>
                <w:rFonts w:asciiTheme="majorHAnsi" w:hAnsiTheme="majorHAnsi" w:cstheme="majorHAnsi"/>
                <w:bCs/>
                <w:iCs/>
              </w:rPr>
              <w:t>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444FF9">
              <w:rPr>
                <w:rFonts w:asciiTheme="majorHAnsi" w:hAnsiTheme="majorHAnsi" w:cstheme="majorHAnsi"/>
                <w:b/>
                <w:iCs/>
              </w:rPr>
              <w:t>navi quarantena</w:t>
            </w:r>
            <w:r w:rsidR="009C41A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444FF9">
              <w:rPr>
                <w:rFonts w:asciiTheme="majorHAnsi" w:hAnsiTheme="majorHAnsi" w:cstheme="majorHAnsi"/>
                <w:b/>
                <w:iCs/>
              </w:rPr>
              <w:t xml:space="preserve">35.305 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rifugiati e migranti. Nella prima parte del 2022 (l’esperienza si è conclusa ufficialmente alla fine di maggio) si tratta di </w:t>
            </w:r>
            <w:r w:rsidRPr="00444FF9">
              <w:rPr>
                <w:rFonts w:asciiTheme="majorHAnsi" w:hAnsiTheme="majorHAnsi" w:cstheme="majorHAnsi"/>
                <w:b/>
                <w:iCs/>
              </w:rPr>
              <w:t>6.922</w:t>
            </w:r>
            <w:r>
              <w:rPr>
                <w:rFonts w:asciiTheme="majorHAnsi" w:hAnsiTheme="majorHAnsi" w:cstheme="majorHAnsi"/>
                <w:b/>
                <w:iCs/>
              </w:rPr>
              <w:t xml:space="preserve"> persone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. </w:t>
            </w:r>
            <w:r w:rsidR="00CB130D">
              <w:rPr>
                <w:rFonts w:asciiTheme="majorHAnsi" w:hAnsiTheme="majorHAnsi" w:cstheme="majorHAnsi"/>
                <w:bCs/>
                <w:iCs/>
              </w:rPr>
              <w:t xml:space="preserve">Di </w:t>
            </w:r>
            <w:r w:rsidR="00CB130D" w:rsidRPr="00CB130D">
              <w:rPr>
                <w:rFonts w:asciiTheme="majorHAnsi" w:hAnsiTheme="majorHAnsi" w:cstheme="majorHAnsi"/>
                <w:b/>
                <w:iCs/>
              </w:rPr>
              <w:t xml:space="preserve">11 giorni </w:t>
            </w:r>
            <w:r w:rsidR="00CB130D">
              <w:rPr>
                <w:rFonts w:asciiTheme="majorHAnsi" w:hAnsiTheme="majorHAnsi" w:cstheme="majorHAnsi"/>
                <w:bCs/>
                <w:iCs/>
              </w:rPr>
              <w:t xml:space="preserve">la </w:t>
            </w:r>
            <w:r w:rsidR="00CB130D" w:rsidRPr="00CB130D">
              <w:rPr>
                <w:rFonts w:asciiTheme="majorHAnsi" w:hAnsiTheme="majorHAnsi" w:cstheme="majorHAnsi"/>
                <w:b/>
                <w:iCs/>
              </w:rPr>
              <w:t xml:space="preserve">permanenza media </w:t>
            </w:r>
            <w:r w:rsidR="00CB130D">
              <w:rPr>
                <w:rFonts w:asciiTheme="majorHAnsi" w:hAnsiTheme="majorHAnsi" w:cstheme="majorHAnsi"/>
                <w:bCs/>
                <w:iCs/>
              </w:rPr>
              <w:t xml:space="preserve">nel ’21 e appena inferiore, </w:t>
            </w:r>
            <w:r w:rsidR="00CB130D" w:rsidRPr="00CB130D">
              <w:rPr>
                <w:rFonts w:asciiTheme="majorHAnsi" w:hAnsiTheme="majorHAnsi" w:cstheme="majorHAnsi"/>
                <w:b/>
                <w:iCs/>
              </w:rPr>
              <w:t>10</w:t>
            </w:r>
            <w:r w:rsidR="00CB130D">
              <w:rPr>
                <w:rFonts w:asciiTheme="majorHAnsi" w:hAnsiTheme="majorHAnsi" w:cstheme="majorHAnsi"/>
                <w:bCs/>
                <w:iCs/>
              </w:rPr>
              <w:t>, nel ‘22.</w:t>
            </w:r>
          </w:p>
        </w:tc>
      </w:tr>
    </w:tbl>
    <w:p w14:paraId="1FD5D83B" w14:textId="5E46E6C5" w:rsidR="00444FF9" w:rsidRDefault="00444FF9" w:rsidP="000C1842">
      <w:pPr>
        <w:jc w:val="both"/>
        <w:rPr>
          <w:rFonts w:asciiTheme="majorHAnsi" w:hAnsiTheme="majorHAnsi" w:cstheme="majorHAnsi"/>
          <w:bCs/>
          <w:iCs/>
        </w:rPr>
      </w:pPr>
    </w:p>
    <w:p w14:paraId="3C5E1195" w14:textId="0CFFBB56" w:rsidR="001C436E" w:rsidRPr="00107340" w:rsidRDefault="001C436E" w:rsidP="001C436E">
      <w:pPr>
        <w:jc w:val="center"/>
        <w:rPr>
          <w:rFonts w:asciiTheme="majorHAnsi" w:hAnsiTheme="majorHAnsi" w:cstheme="majorHAnsi"/>
          <w:b/>
          <w:bCs/>
          <w:color w:val="BF8F00" w:themeColor="accent4" w:themeShade="BF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BF8F00" w:themeColor="accent4" w:themeShade="BF"/>
          <w:sz w:val="40"/>
          <w:szCs w:val="40"/>
        </w:rPr>
        <w:t>Quarta</w:t>
      </w:r>
      <w:r w:rsidRPr="00107340">
        <w:rPr>
          <w:rFonts w:asciiTheme="majorHAnsi" w:hAnsiTheme="majorHAnsi" w:cstheme="majorHAnsi"/>
          <w:b/>
          <w:bCs/>
          <w:color w:val="BF8F00" w:themeColor="accent4" w:themeShade="BF"/>
          <w:sz w:val="40"/>
          <w:szCs w:val="40"/>
        </w:rPr>
        <w:t xml:space="preserve"> parte </w:t>
      </w:r>
      <w:r>
        <w:rPr>
          <w:rFonts w:asciiTheme="majorHAnsi" w:hAnsiTheme="majorHAnsi" w:cstheme="majorHAnsi"/>
          <w:b/>
          <w:bCs/>
          <w:color w:val="BF8F00" w:themeColor="accent4" w:themeShade="BF"/>
          <w:sz w:val="40"/>
          <w:szCs w:val="40"/>
        </w:rPr>
        <w:t>-</w:t>
      </w:r>
      <w:r w:rsidRPr="00107340">
        <w:rPr>
          <w:rFonts w:asciiTheme="majorHAnsi" w:hAnsiTheme="majorHAnsi" w:cstheme="majorHAnsi"/>
          <w:b/>
          <w:bCs/>
          <w:color w:val="BF8F00" w:themeColor="accent4" w:themeShade="BF"/>
          <w:sz w:val="40"/>
          <w:szCs w:val="40"/>
        </w:rPr>
        <w:t xml:space="preserve"> </w:t>
      </w:r>
      <w:r>
        <w:rPr>
          <w:rFonts w:asciiTheme="majorHAnsi" w:hAnsiTheme="majorHAnsi" w:cstheme="majorHAnsi"/>
          <w:b/>
          <w:bCs/>
          <w:color w:val="BF8F00" w:themeColor="accent4" w:themeShade="BF"/>
          <w:sz w:val="40"/>
          <w:szCs w:val="40"/>
        </w:rPr>
        <w:t>Approfondimento teologico</w:t>
      </w:r>
    </w:p>
    <w:p w14:paraId="610FF605" w14:textId="77777777" w:rsidR="001C436E" w:rsidRPr="000C1842" w:rsidRDefault="001C436E" w:rsidP="000C1842">
      <w:pPr>
        <w:jc w:val="both"/>
        <w:rPr>
          <w:rFonts w:asciiTheme="majorHAnsi" w:hAnsiTheme="majorHAnsi" w:cstheme="majorHAnsi"/>
          <w:bCs/>
          <w:iCs/>
        </w:rPr>
      </w:pP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C0380F" w14:paraId="06344405" w14:textId="77777777" w:rsidTr="00100E97">
        <w:tc>
          <w:tcPr>
            <w:tcW w:w="9628" w:type="dxa"/>
            <w:shd w:val="clear" w:color="auto" w:fill="FFF2CC" w:themeFill="accent4" w:themeFillTint="33"/>
          </w:tcPr>
          <w:p w14:paraId="1E2215C3" w14:textId="77777777" w:rsidR="00C0380F" w:rsidRPr="00DA11A4" w:rsidRDefault="00C0380F" w:rsidP="00C0380F">
            <w:pPr>
              <w:jc w:val="center"/>
              <w:rPr>
                <w:rFonts w:asciiTheme="majorHAnsi" w:hAnsiTheme="majorHAnsi" w:cstheme="majorHAnsi"/>
                <w:b/>
                <w:iCs/>
                <w:color w:val="BF8F00" w:themeColor="accent4" w:themeShade="BF"/>
              </w:rPr>
            </w:pPr>
            <w:r w:rsidRPr="00DA11A4">
              <w:rPr>
                <w:rFonts w:asciiTheme="majorHAnsi" w:hAnsiTheme="majorHAnsi" w:cstheme="majorHAnsi"/>
                <w:b/>
                <w:iCs/>
                <w:color w:val="BF8F00" w:themeColor="accent4" w:themeShade="BF"/>
              </w:rPr>
              <w:t>Costruire un futuro di pace con i migranti e i rifugiati</w:t>
            </w:r>
          </w:p>
          <w:p w14:paraId="1CA9982F" w14:textId="4D9974B6" w:rsidR="00C0380F" w:rsidRPr="00A76214" w:rsidRDefault="00C0380F" w:rsidP="00C0380F">
            <w:pPr>
              <w:jc w:val="both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 xml:space="preserve">Il 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 xml:space="preserve">contributo </w:t>
            </w:r>
            <w:r w:rsidR="00D72F39">
              <w:rPr>
                <w:rFonts w:asciiTheme="majorHAnsi" w:hAnsiTheme="majorHAnsi" w:cstheme="majorHAnsi"/>
                <w:bCs/>
                <w:iCs/>
              </w:rPr>
              <w:t xml:space="preserve">finale del rapporto </w:t>
            </w:r>
            <w:r>
              <w:rPr>
                <w:rFonts w:asciiTheme="majorHAnsi" w:hAnsiTheme="majorHAnsi" w:cstheme="majorHAnsi"/>
                <w:bCs/>
                <w:iCs/>
              </w:rPr>
              <w:t>ripercorre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 xml:space="preserve"> il </w:t>
            </w:r>
            <w:r w:rsidRPr="00846BC1">
              <w:rPr>
                <w:rFonts w:asciiTheme="majorHAnsi" w:hAnsiTheme="majorHAnsi" w:cstheme="majorHAnsi"/>
                <w:bCs/>
                <w:i/>
              </w:rPr>
              <w:t>Messaggio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 xml:space="preserve"> per la Giornata </w:t>
            </w:r>
            <w:r>
              <w:rPr>
                <w:rFonts w:asciiTheme="majorHAnsi" w:hAnsiTheme="majorHAnsi" w:cstheme="majorHAnsi"/>
                <w:bCs/>
                <w:iCs/>
              </w:rPr>
              <w:t>m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>ondiale del migrante 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 xml:space="preserve">del rifugiato 2022 di </w:t>
            </w:r>
            <w:r>
              <w:rPr>
                <w:rFonts w:asciiTheme="majorHAnsi" w:hAnsiTheme="majorHAnsi" w:cstheme="majorHAnsi"/>
                <w:bCs/>
                <w:iCs/>
              </w:rPr>
              <w:t>p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>apa Francesco e gli appelli per la pace che il Pontefice ha rivolto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 xml:space="preserve">a seguito dello scoppio del conflitto in Ucraina. La costruzione di un </w:t>
            </w:r>
            <w:r w:rsidRPr="00A76214">
              <w:rPr>
                <w:rFonts w:asciiTheme="majorHAnsi" w:hAnsiTheme="majorHAnsi" w:cstheme="majorHAnsi"/>
                <w:b/>
                <w:iCs/>
              </w:rPr>
              <w:t>mondo pacifico</w:t>
            </w:r>
            <w:r w:rsidRPr="00A76214">
              <w:rPr>
                <w:rFonts w:asciiTheme="majorHAnsi" w:hAnsiTheme="majorHAnsi" w:cstheme="majorHAnsi"/>
                <w:bCs/>
                <w:i/>
              </w:rPr>
              <w:t xml:space="preserve"> 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>non può prescindere dall’</w:t>
            </w:r>
            <w:r w:rsidRPr="00A76214">
              <w:rPr>
                <w:rFonts w:asciiTheme="majorHAnsi" w:hAnsiTheme="majorHAnsi" w:cstheme="majorHAnsi"/>
                <w:b/>
                <w:iCs/>
              </w:rPr>
              <w:t>accoglienza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 xml:space="preserve"> dei </w:t>
            </w:r>
            <w:r w:rsidRPr="00A76214">
              <w:rPr>
                <w:rFonts w:asciiTheme="majorHAnsi" w:hAnsiTheme="majorHAnsi" w:cstheme="majorHAnsi"/>
                <w:b/>
                <w:iCs/>
              </w:rPr>
              <w:t xml:space="preserve">migranti 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 xml:space="preserve">e dei </w:t>
            </w:r>
            <w:r w:rsidRPr="00A76214">
              <w:rPr>
                <w:rFonts w:asciiTheme="majorHAnsi" w:hAnsiTheme="majorHAnsi" w:cstheme="majorHAnsi"/>
                <w:b/>
                <w:iCs/>
              </w:rPr>
              <w:t>profughi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>,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e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 xml:space="preserve"> pertanto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>sarà necessario collaborare con loro all’edificazione di un’umanità più fraterna e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 xml:space="preserve">solidale. Papa Francesco definisce la guerra un fratricidio e indica la via del </w:t>
            </w:r>
            <w:r w:rsidRPr="00A76214">
              <w:rPr>
                <w:rFonts w:asciiTheme="majorHAnsi" w:hAnsiTheme="majorHAnsi" w:cstheme="majorHAnsi"/>
                <w:b/>
                <w:iCs/>
              </w:rPr>
              <w:t>dialogo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 xml:space="preserve">tra i popoli come </w:t>
            </w:r>
            <w:r w:rsidRPr="00A76214">
              <w:rPr>
                <w:rFonts w:asciiTheme="majorHAnsi" w:hAnsiTheme="majorHAnsi" w:cstheme="majorHAnsi"/>
                <w:b/>
                <w:iCs/>
              </w:rPr>
              <w:t>unica soluzione</w:t>
            </w:r>
            <w:r w:rsidRPr="00A76214">
              <w:rPr>
                <w:rFonts w:asciiTheme="majorHAnsi" w:hAnsiTheme="majorHAnsi" w:cstheme="majorHAnsi"/>
                <w:bCs/>
                <w:iCs/>
              </w:rPr>
              <w:t xml:space="preserve"> possibile delle tensioni internazionali.</w:t>
            </w:r>
          </w:p>
          <w:p w14:paraId="5073D161" w14:textId="77777777" w:rsidR="00C0380F" w:rsidRDefault="00C0380F" w:rsidP="004641C9">
            <w:pPr>
              <w:jc w:val="center"/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</w:tr>
    </w:tbl>
    <w:p w14:paraId="31C89F56" w14:textId="77777777" w:rsidR="004641C9" w:rsidRPr="00B96B57" w:rsidRDefault="004641C9" w:rsidP="004641C9">
      <w:pPr>
        <w:ind w:left="57" w:firstLine="709"/>
        <w:jc w:val="center"/>
        <w:rPr>
          <w:rFonts w:asciiTheme="majorHAnsi" w:hAnsiTheme="majorHAnsi" w:cstheme="majorHAnsi"/>
          <w:b/>
          <w:bCs/>
          <w:sz w:val="6"/>
          <w:szCs w:val="6"/>
        </w:rPr>
      </w:pPr>
    </w:p>
    <w:p w14:paraId="5A791087" w14:textId="77777777" w:rsidR="004641C9" w:rsidRPr="005E753F" w:rsidRDefault="004641C9" w:rsidP="004641C9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65BED5BD" w14:textId="2B593647" w:rsidR="004641C9" w:rsidRPr="00EE707E" w:rsidRDefault="00A34CED" w:rsidP="004641C9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Roma, </w:t>
      </w:r>
      <w:r w:rsidR="00CB130D">
        <w:rPr>
          <w:rFonts w:asciiTheme="majorHAnsi" w:hAnsiTheme="majorHAnsi" w:cstheme="majorHAnsi"/>
          <w:i/>
          <w:iCs/>
        </w:rPr>
        <w:t>13</w:t>
      </w:r>
      <w:r w:rsidR="004641C9" w:rsidRPr="00EE707E">
        <w:rPr>
          <w:rFonts w:asciiTheme="majorHAnsi" w:hAnsiTheme="majorHAnsi" w:cstheme="majorHAnsi"/>
          <w:i/>
          <w:iCs/>
        </w:rPr>
        <w:t xml:space="preserve"> dicembre 202</w:t>
      </w:r>
      <w:r w:rsidR="00CB130D">
        <w:rPr>
          <w:rFonts w:asciiTheme="majorHAnsi" w:hAnsiTheme="majorHAnsi" w:cstheme="majorHAnsi"/>
          <w:i/>
          <w:iCs/>
        </w:rPr>
        <w:t>2</w:t>
      </w:r>
    </w:p>
    <w:p w14:paraId="124D938D" w14:textId="77777777" w:rsidR="00403825" w:rsidRPr="0030306C" w:rsidRDefault="00403825" w:rsidP="0030306C">
      <w:pPr>
        <w:pStyle w:val="Corpodeltesto2"/>
        <w:spacing w:after="0" w:line="240" w:lineRule="auto"/>
        <w:ind w:right="45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403825" w:rsidRPr="0030306C">
      <w:headerReference w:type="default" r:id="rId11"/>
      <w:footerReference w:type="default" r:id="rId12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6F89" w14:textId="77777777" w:rsidR="00D65BA4" w:rsidRDefault="00D65BA4">
      <w:r>
        <w:separator/>
      </w:r>
    </w:p>
  </w:endnote>
  <w:endnote w:type="continuationSeparator" w:id="0">
    <w:p w14:paraId="6B70AC20" w14:textId="77777777" w:rsidR="00D65BA4" w:rsidRDefault="00D6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915F" w14:textId="77777777" w:rsidR="00C924F1" w:rsidRDefault="00C924F1">
    <w:pPr>
      <w:pStyle w:val="Pidipagina"/>
      <w:jc w:val="center"/>
      <w:rPr>
        <w:b/>
        <w:bCs/>
        <w:sz w:val="18"/>
      </w:rPr>
    </w:pPr>
    <w:r>
      <w:rPr>
        <w:b/>
        <w:bCs/>
        <w:sz w:val="18"/>
      </w:rPr>
      <w:t xml:space="preserve">Raffaele Iaria </w:t>
    </w:r>
  </w:p>
  <w:p w14:paraId="7FC5C525" w14:textId="77777777" w:rsidR="00C924F1" w:rsidRDefault="00C924F1">
    <w:pPr>
      <w:pStyle w:val="Pidipagina"/>
      <w:jc w:val="center"/>
      <w:rPr>
        <w:b/>
        <w:bCs/>
        <w:sz w:val="18"/>
      </w:rPr>
    </w:pPr>
    <w:r>
      <w:rPr>
        <w:b/>
        <w:bCs/>
        <w:sz w:val="18"/>
      </w:rPr>
      <w:t>Fondazione Migrantes – Ufficio Stampa</w:t>
    </w:r>
  </w:p>
  <w:p w14:paraId="61292243" w14:textId="77777777" w:rsidR="00C924F1" w:rsidRDefault="00C924F1">
    <w:pPr>
      <w:pStyle w:val="Pidipagina"/>
      <w:jc w:val="center"/>
      <w:rPr>
        <w:sz w:val="18"/>
      </w:rPr>
    </w:pPr>
    <w:r>
      <w:rPr>
        <w:sz w:val="18"/>
      </w:rPr>
      <w:t xml:space="preserve">Via Aurelia, 796 - 00165 Roma </w:t>
    </w:r>
  </w:p>
  <w:p w14:paraId="02144E11" w14:textId="77777777" w:rsidR="00C924F1" w:rsidRDefault="00C924F1">
    <w:pPr>
      <w:pStyle w:val="Pidipagina"/>
      <w:jc w:val="center"/>
      <w:rPr>
        <w:sz w:val="18"/>
      </w:rPr>
    </w:pPr>
    <w:r>
      <w:rPr>
        <w:sz w:val="18"/>
      </w:rPr>
      <w:t>Tel. 06.66179039 – Mobile 339.2960811</w:t>
    </w:r>
  </w:p>
  <w:p w14:paraId="6003A0F7" w14:textId="77777777" w:rsidR="00C924F1" w:rsidRDefault="00C924F1">
    <w:pPr>
      <w:pStyle w:val="Pidipagina"/>
      <w:jc w:val="center"/>
    </w:pPr>
    <w:r>
      <w:rPr>
        <w:sz w:val="18"/>
      </w:rPr>
      <w:t xml:space="preserve">E-mail: </w:t>
    </w:r>
    <w:hyperlink r:id="rId1" w:history="1">
      <w:r w:rsidRPr="0076716D">
        <w:rPr>
          <w:rStyle w:val="Collegamentoipertestuale"/>
          <w:sz w:val="18"/>
        </w:rPr>
        <w:t>r.iaria@migrantes.it</w:t>
      </w:r>
    </w:hyperlink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730E" w14:textId="77777777" w:rsidR="00D65BA4" w:rsidRDefault="00D65BA4">
      <w:r>
        <w:separator/>
      </w:r>
    </w:p>
  </w:footnote>
  <w:footnote w:type="continuationSeparator" w:id="0">
    <w:p w14:paraId="6ED05A15" w14:textId="77777777" w:rsidR="00D65BA4" w:rsidRDefault="00D6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02C8" w14:textId="5552B04A" w:rsidR="00C924F1" w:rsidRDefault="00793C9F" w:rsidP="000D27E8">
    <w:pPr>
      <w:jc w:val="center"/>
    </w:pPr>
    <w:r>
      <w:rPr>
        <w:noProof/>
      </w:rPr>
      <w:drawing>
        <wp:inline distT="0" distB="0" distL="0" distR="0" wp14:anchorId="254466C7" wp14:editId="5436CC91">
          <wp:extent cx="1571625" cy="828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56E"/>
    <w:multiLevelType w:val="hybridMultilevel"/>
    <w:tmpl w:val="F12CB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3133"/>
    <w:multiLevelType w:val="hybridMultilevel"/>
    <w:tmpl w:val="6F48A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2BDF"/>
    <w:multiLevelType w:val="hybridMultilevel"/>
    <w:tmpl w:val="9A3681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2670E96"/>
    <w:multiLevelType w:val="hybridMultilevel"/>
    <w:tmpl w:val="7FB83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5E5A"/>
    <w:multiLevelType w:val="hybridMultilevel"/>
    <w:tmpl w:val="D910C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B318E"/>
    <w:multiLevelType w:val="hybridMultilevel"/>
    <w:tmpl w:val="8ACEA808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6D843CB3"/>
    <w:multiLevelType w:val="hybridMultilevel"/>
    <w:tmpl w:val="E4BEC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087141">
    <w:abstractNumId w:val="2"/>
  </w:num>
  <w:num w:numId="2" w16cid:durableId="1125123727">
    <w:abstractNumId w:val="5"/>
  </w:num>
  <w:num w:numId="3" w16cid:durableId="1683320489">
    <w:abstractNumId w:val="6"/>
  </w:num>
  <w:num w:numId="4" w16cid:durableId="1102334061">
    <w:abstractNumId w:val="4"/>
  </w:num>
  <w:num w:numId="5" w16cid:durableId="1614897018">
    <w:abstractNumId w:val="1"/>
  </w:num>
  <w:num w:numId="6" w16cid:durableId="914902250">
    <w:abstractNumId w:val="0"/>
  </w:num>
  <w:num w:numId="7" w16cid:durableId="408580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3F"/>
    <w:rsid w:val="000060C6"/>
    <w:rsid w:val="000100A2"/>
    <w:rsid w:val="00050F7D"/>
    <w:rsid w:val="000649B3"/>
    <w:rsid w:val="000736B2"/>
    <w:rsid w:val="00077A94"/>
    <w:rsid w:val="00080754"/>
    <w:rsid w:val="00090B1E"/>
    <w:rsid w:val="000916B9"/>
    <w:rsid w:val="00095643"/>
    <w:rsid w:val="00095BDB"/>
    <w:rsid w:val="000A0A92"/>
    <w:rsid w:val="000A4664"/>
    <w:rsid w:val="000C1842"/>
    <w:rsid w:val="000C65D2"/>
    <w:rsid w:val="000C7840"/>
    <w:rsid w:val="000D27E8"/>
    <w:rsid w:val="000E35FE"/>
    <w:rsid w:val="000E40F8"/>
    <w:rsid w:val="000E426A"/>
    <w:rsid w:val="00100E97"/>
    <w:rsid w:val="00107340"/>
    <w:rsid w:val="00120D6E"/>
    <w:rsid w:val="00122E8B"/>
    <w:rsid w:val="00124387"/>
    <w:rsid w:val="00127169"/>
    <w:rsid w:val="001369E5"/>
    <w:rsid w:val="00144CE3"/>
    <w:rsid w:val="00166EDE"/>
    <w:rsid w:val="00171AFC"/>
    <w:rsid w:val="001728D0"/>
    <w:rsid w:val="00173C86"/>
    <w:rsid w:val="00177503"/>
    <w:rsid w:val="00181BE1"/>
    <w:rsid w:val="0018423F"/>
    <w:rsid w:val="00190C7E"/>
    <w:rsid w:val="00194936"/>
    <w:rsid w:val="001A5943"/>
    <w:rsid w:val="001B229D"/>
    <w:rsid w:val="001C436E"/>
    <w:rsid w:val="001F47F1"/>
    <w:rsid w:val="00202FEF"/>
    <w:rsid w:val="00206698"/>
    <w:rsid w:val="00207E11"/>
    <w:rsid w:val="00213289"/>
    <w:rsid w:val="00214B8A"/>
    <w:rsid w:val="00230D6C"/>
    <w:rsid w:val="0024439B"/>
    <w:rsid w:val="0024734A"/>
    <w:rsid w:val="00260686"/>
    <w:rsid w:val="00261E15"/>
    <w:rsid w:val="00266D07"/>
    <w:rsid w:val="00272DCD"/>
    <w:rsid w:val="00280D0C"/>
    <w:rsid w:val="00282F19"/>
    <w:rsid w:val="00287721"/>
    <w:rsid w:val="002A2E73"/>
    <w:rsid w:val="002C4CC1"/>
    <w:rsid w:val="002D0C07"/>
    <w:rsid w:val="002D2508"/>
    <w:rsid w:val="002D59E0"/>
    <w:rsid w:val="003018FA"/>
    <w:rsid w:val="0030306C"/>
    <w:rsid w:val="00303933"/>
    <w:rsid w:val="00304A96"/>
    <w:rsid w:val="00304EC1"/>
    <w:rsid w:val="0030537F"/>
    <w:rsid w:val="003063CE"/>
    <w:rsid w:val="003121AD"/>
    <w:rsid w:val="00313F27"/>
    <w:rsid w:val="003210DD"/>
    <w:rsid w:val="003337C9"/>
    <w:rsid w:val="00347C45"/>
    <w:rsid w:val="00353462"/>
    <w:rsid w:val="003564ED"/>
    <w:rsid w:val="00360831"/>
    <w:rsid w:val="00366EAE"/>
    <w:rsid w:val="00367E5F"/>
    <w:rsid w:val="00373E05"/>
    <w:rsid w:val="0038113E"/>
    <w:rsid w:val="00383DCA"/>
    <w:rsid w:val="00397550"/>
    <w:rsid w:val="003A100E"/>
    <w:rsid w:val="003A5735"/>
    <w:rsid w:val="003A6694"/>
    <w:rsid w:val="003C57D4"/>
    <w:rsid w:val="003C5871"/>
    <w:rsid w:val="003E1BBE"/>
    <w:rsid w:val="003F24D6"/>
    <w:rsid w:val="003F6C66"/>
    <w:rsid w:val="00401079"/>
    <w:rsid w:val="00402B80"/>
    <w:rsid w:val="00403825"/>
    <w:rsid w:val="00416582"/>
    <w:rsid w:val="004177D4"/>
    <w:rsid w:val="004354BB"/>
    <w:rsid w:val="00436ED6"/>
    <w:rsid w:val="00444B4E"/>
    <w:rsid w:val="00444FF9"/>
    <w:rsid w:val="004558AD"/>
    <w:rsid w:val="00462D39"/>
    <w:rsid w:val="004641C9"/>
    <w:rsid w:val="00466726"/>
    <w:rsid w:val="00484E47"/>
    <w:rsid w:val="00486481"/>
    <w:rsid w:val="004B0643"/>
    <w:rsid w:val="004B12E4"/>
    <w:rsid w:val="004B4089"/>
    <w:rsid w:val="004C0B47"/>
    <w:rsid w:val="004C2E48"/>
    <w:rsid w:val="004E22E2"/>
    <w:rsid w:val="004E5198"/>
    <w:rsid w:val="00503861"/>
    <w:rsid w:val="005047AC"/>
    <w:rsid w:val="005263B5"/>
    <w:rsid w:val="00534F92"/>
    <w:rsid w:val="0054247B"/>
    <w:rsid w:val="005506C8"/>
    <w:rsid w:val="00563D76"/>
    <w:rsid w:val="00563EA1"/>
    <w:rsid w:val="00563F74"/>
    <w:rsid w:val="00567DD3"/>
    <w:rsid w:val="00567ED5"/>
    <w:rsid w:val="005722E6"/>
    <w:rsid w:val="00577B6D"/>
    <w:rsid w:val="00593D72"/>
    <w:rsid w:val="005941A5"/>
    <w:rsid w:val="005A2F59"/>
    <w:rsid w:val="005B11BD"/>
    <w:rsid w:val="005B49F9"/>
    <w:rsid w:val="005C0353"/>
    <w:rsid w:val="005C1E3E"/>
    <w:rsid w:val="005C2F3A"/>
    <w:rsid w:val="005C3038"/>
    <w:rsid w:val="005D563D"/>
    <w:rsid w:val="005E060E"/>
    <w:rsid w:val="005E188C"/>
    <w:rsid w:val="005E344D"/>
    <w:rsid w:val="005F4856"/>
    <w:rsid w:val="006034C8"/>
    <w:rsid w:val="00606A55"/>
    <w:rsid w:val="006118D5"/>
    <w:rsid w:val="00614039"/>
    <w:rsid w:val="0063109F"/>
    <w:rsid w:val="0063185D"/>
    <w:rsid w:val="00631EAD"/>
    <w:rsid w:val="006324BF"/>
    <w:rsid w:val="00647C57"/>
    <w:rsid w:val="00653B37"/>
    <w:rsid w:val="00660E9B"/>
    <w:rsid w:val="00664101"/>
    <w:rsid w:val="006668A3"/>
    <w:rsid w:val="00686ABC"/>
    <w:rsid w:val="00687DFB"/>
    <w:rsid w:val="0069135B"/>
    <w:rsid w:val="006B774C"/>
    <w:rsid w:val="006C0DA7"/>
    <w:rsid w:val="006C3F82"/>
    <w:rsid w:val="006E4569"/>
    <w:rsid w:val="006F1398"/>
    <w:rsid w:val="006F3E99"/>
    <w:rsid w:val="007031AE"/>
    <w:rsid w:val="0071543C"/>
    <w:rsid w:val="00744B8D"/>
    <w:rsid w:val="00747AD0"/>
    <w:rsid w:val="007574E4"/>
    <w:rsid w:val="007778A9"/>
    <w:rsid w:val="007927A3"/>
    <w:rsid w:val="00793C9F"/>
    <w:rsid w:val="00794793"/>
    <w:rsid w:val="007957EF"/>
    <w:rsid w:val="007A3E24"/>
    <w:rsid w:val="007A6D88"/>
    <w:rsid w:val="007B030B"/>
    <w:rsid w:val="007B76EB"/>
    <w:rsid w:val="007C3DA4"/>
    <w:rsid w:val="007C4FD6"/>
    <w:rsid w:val="007C699D"/>
    <w:rsid w:val="007D66A1"/>
    <w:rsid w:val="007D6811"/>
    <w:rsid w:val="007E7342"/>
    <w:rsid w:val="007F62C4"/>
    <w:rsid w:val="008019DF"/>
    <w:rsid w:val="008153B0"/>
    <w:rsid w:val="0081686D"/>
    <w:rsid w:val="008259E4"/>
    <w:rsid w:val="008274DC"/>
    <w:rsid w:val="008276E4"/>
    <w:rsid w:val="00827D66"/>
    <w:rsid w:val="00831E10"/>
    <w:rsid w:val="0083470B"/>
    <w:rsid w:val="008413FA"/>
    <w:rsid w:val="00846BC1"/>
    <w:rsid w:val="00863FC6"/>
    <w:rsid w:val="00870116"/>
    <w:rsid w:val="00897198"/>
    <w:rsid w:val="008A2AF9"/>
    <w:rsid w:val="008A71CF"/>
    <w:rsid w:val="008B0066"/>
    <w:rsid w:val="008B1A1F"/>
    <w:rsid w:val="008B31C5"/>
    <w:rsid w:val="008B5837"/>
    <w:rsid w:val="008C362E"/>
    <w:rsid w:val="008C54DF"/>
    <w:rsid w:val="008C69F3"/>
    <w:rsid w:val="008D21D7"/>
    <w:rsid w:val="008E0A9B"/>
    <w:rsid w:val="008E7AB5"/>
    <w:rsid w:val="009076F4"/>
    <w:rsid w:val="009077FE"/>
    <w:rsid w:val="00915269"/>
    <w:rsid w:val="00917C62"/>
    <w:rsid w:val="009230AC"/>
    <w:rsid w:val="00923FBF"/>
    <w:rsid w:val="00934062"/>
    <w:rsid w:val="009370C5"/>
    <w:rsid w:val="00944CB9"/>
    <w:rsid w:val="00957EBA"/>
    <w:rsid w:val="0096248B"/>
    <w:rsid w:val="0096285F"/>
    <w:rsid w:val="0096774C"/>
    <w:rsid w:val="00974CFB"/>
    <w:rsid w:val="00975608"/>
    <w:rsid w:val="009924CA"/>
    <w:rsid w:val="009976A4"/>
    <w:rsid w:val="009A71E9"/>
    <w:rsid w:val="009B53CE"/>
    <w:rsid w:val="009B5CFA"/>
    <w:rsid w:val="009C41AD"/>
    <w:rsid w:val="009E31EE"/>
    <w:rsid w:val="009E4F11"/>
    <w:rsid w:val="009F7308"/>
    <w:rsid w:val="00A0433E"/>
    <w:rsid w:val="00A222B7"/>
    <w:rsid w:val="00A32B57"/>
    <w:rsid w:val="00A34CED"/>
    <w:rsid w:val="00A3552C"/>
    <w:rsid w:val="00A41998"/>
    <w:rsid w:val="00A45919"/>
    <w:rsid w:val="00A63513"/>
    <w:rsid w:val="00A71AEA"/>
    <w:rsid w:val="00A72883"/>
    <w:rsid w:val="00A76214"/>
    <w:rsid w:val="00A77217"/>
    <w:rsid w:val="00AA2F08"/>
    <w:rsid w:val="00AA5FCF"/>
    <w:rsid w:val="00AC3D19"/>
    <w:rsid w:val="00AD3FED"/>
    <w:rsid w:val="00AD45E7"/>
    <w:rsid w:val="00AD6959"/>
    <w:rsid w:val="00AE2B7A"/>
    <w:rsid w:val="00B1183F"/>
    <w:rsid w:val="00B21FAC"/>
    <w:rsid w:val="00B252C8"/>
    <w:rsid w:val="00B256F0"/>
    <w:rsid w:val="00B26D19"/>
    <w:rsid w:val="00B364DE"/>
    <w:rsid w:val="00B37B0D"/>
    <w:rsid w:val="00B47F84"/>
    <w:rsid w:val="00B72FDF"/>
    <w:rsid w:val="00BA668D"/>
    <w:rsid w:val="00BB621B"/>
    <w:rsid w:val="00BB77C9"/>
    <w:rsid w:val="00BC74BC"/>
    <w:rsid w:val="00BF33B2"/>
    <w:rsid w:val="00C0380F"/>
    <w:rsid w:val="00C12B00"/>
    <w:rsid w:val="00C17C08"/>
    <w:rsid w:val="00C20666"/>
    <w:rsid w:val="00C25FCA"/>
    <w:rsid w:val="00C32E61"/>
    <w:rsid w:val="00C364DE"/>
    <w:rsid w:val="00C37D9B"/>
    <w:rsid w:val="00C42569"/>
    <w:rsid w:val="00C5125F"/>
    <w:rsid w:val="00C5230E"/>
    <w:rsid w:val="00C57210"/>
    <w:rsid w:val="00C6210D"/>
    <w:rsid w:val="00C62B7B"/>
    <w:rsid w:val="00C65822"/>
    <w:rsid w:val="00C70C28"/>
    <w:rsid w:val="00C8045B"/>
    <w:rsid w:val="00C90197"/>
    <w:rsid w:val="00C9070C"/>
    <w:rsid w:val="00C924F1"/>
    <w:rsid w:val="00C9416E"/>
    <w:rsid w:val="00C97149"/>
    <w:rsid w:val="00CA11C0"/>
    <w:rsid w:val="00CA4B61"/>
    <w:rsid w:val="00CB130D"/>
    <w:rsid w:val="00CB2661"/>
    <w:rsid w:val="00CB405E"/>
    <w:rsid w:val="00CC1691"/>
    <w:rsid w:val="00CC4071"/>
    <w:rsid w:val="00CC74A3"/>
    <w:rsid w:val="00CD5719"/>
    <w:rsid w:val="00CE1F28"/>
    <w:rsid w:val="00CE5C1F"/>
    <w:rsid w:val="00CF01E6"/>
    <w:rsid w:val="00CF1D13"/>
    <w:rsid w:val="00D04DAF"/>
    <w:rsid w:val="00D1028D"/>
    <w:rsid w:val="00D1451C"/>
    <w:rsid w:val="00D1478D"/>
    <w:rsid w:val="00D173B5"/>
    <w:rsid w:val="00D26DD8"/>
    <w:rsid w:val="00D30006"/>
    <w:rsid w:val="00D351D5"/>
    <w:rsid w:val="00D35D96"/>
    <w:rsid w:val="00D424FC"/>
    <w:rsid w:val="00D44B4C"/>
    <w:rsid w:val="00D45180"/>
    <w:rsid w:val="00D50877"/>
    <w:rsid w:val="00D565A4"/>
    <w:rsid w:val="00D5685B"/>
    <w:rsid w:val="00D56BEC"/>
    <w:rsid w:val="00D65BA4"/>
    <w:rsid w:val="00D72F39"/>
    <w:rsid w:val="00D74794"/>
    <w:rsid w:val="00D75311"/>
    <w:rsid w:val="00D92E9B"/>
    <w:rsid w:val="00D9318C"/>
    <w:rsid w:val="00DA11A4"/>
    <w:rsid w:val="00DB1BE4"/>
    <w:rsid w:val="00DB599D"/>
    <w:rsid w:val="00DB6883"/>
    <w:rsid w:val="00DC03FD"/>
    <w:rsid w:val="00DE33F8"/>
    <w:rsid w:val="00DE68DA"/>
    <w:rsid w:val="00DF303C"/>
    <w:rsid w:val="00DF644B"/>
    <w:rsid w:val="00DF66C4"/>
    <w:rsid w:val="00E0163F"/>
    <w:rsid w:val="00E073EC"/>
    <w:rsid w:val="00E264C1"/>
    <w:rsid w:val="00E2799E"/>
    <w:rsid w:val="00E34E3A"/>
    <w:rsid w:val="00E60D0B"/>
    <w:rsid w:val="00E63E5C"/>
    <w:rsid w:val="00E77984"/>
    <w:rsid w:val="00E8153D"/>
    <w:rsid w:val="00E83AF6"/>
    <w:rsid w:val="00EA2040"/>
    <w:rsid w:val="00EA3337"/>
    <w:rsid w:val="00EA3C79"/>
    <w:rsid w:val="00EA6FFD"/>
    <w:rsid w:val="00EB52BF"/>
    <w:rsid w:val="00EB5F34"/>
    <w:rsid w:val="00EC3F57"/>
    <w:rsid w:val="00ED3CF9"/>
    <w:rsid w:val="00EF1E50"/>
    <w:rsid w:val="00EF6262"/>
    <w:rsid w:val="00EF6E7C"/>
    <w:rsid w:val="00F01242"/>
    <w:rsid w:val="00F06377"/>
    <w:rsid w:val="00F144E1"/>
    <w:rsid w:val="00F15A20"/>
    <w:rsid w:val="00F22515"/>
    <w:rsid w:val="00F2322F"/>
    <w:rsid w:val="00F24FE7"/>
    <w:rsid w:val="00F25CEF"/>
    <w:rsid w:val="00F35993"/>
    <w:rsid w:val="00F40181"/>
    <w:rsid w:val="00F43130"/>
    <w:rsid w:val="00F50EF3"/>
    <w:rsid w:val="00F562D4"/>
    <w:rsid w:val="00F565D8"/>
    <w:rsid w:val="00F604F7"/>
    <w:rsid w:val="00F60890"/>
    <w:rsid w:val="00F72348"/>
    <w:rsid w:val="00F74E76"/>
    <w:rsid w:val="00F82DF3"/>
    <w:rsid w:val="00F945E5"/>
    <w:rsid w:val="00F95590"/>
    <w:rsid w:val="00F96604"/>
    <w:rsid w:val="00FB51BB"/>
    <w:rsid w:val="00FC4F7A"/>
    <w:rsid w:val="00FD7F4D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EBC9BC"/>
  <w15:docId w15:val="{653222A6-8FEF-4B13-A856-4E522F38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40"/>
      <w:outlineLvl w:val="0"/>
    </w:pPr>
    <w:rPr>
      <w:b/>
      <w:bCs/>
      <w:smallCaps/>
      <w:sz w:val="22"/>
    </w:rPr>
  </w:style>
  <w:style w:type="paragraph" w:styleId="Titolo2">
    <w:name w:val="heading 2"/>
    <w:basedOn w:val="Normale"/>
    <w:next w:val="Normale"/>
    <w:qFormat/>
    <w:pPr>
      <w:keepNext/>
      <w:ind w:left="378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D1451C"/>
    <w:rPr>
      <w:b/>
      <w:bCs/>
    </w:rPr>
  </w:style>
  <w:style w:type="character" w:styleId="Enfasicorsivo">
    <w:name w:val="Emphasis"/>
    <w:uiPriority w:val="20"/>
    <w:qFormat/>
    <w:rsid w:val="00D1451C"/>
    <w:rPr>
      <w:i/>
      <w:iCs/>
    </w:rPr>
  </w:style>
  <w:style w:type="paragraph" w:customStyle="1" w:styleId="Paragrafoelenco1">
    <w:name w:val="Paragrafo elenco1"/>
    <w:basedOn w:val="Normale"/>
    <w:rsid w:val="00EA6F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4B4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230D6C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rsid w:val="00D5087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CorpotestoCarattere">
    <w:name w:val="Corpo testo Carattere"/>
    <w:link w:val="Corpotesto"/>
    <w:rsid w:val="009B5CFA"/>
    <w:rPr>
      <w:sz w:val="24"/>
    </w:rPr>
  </w:style>
  <w:style w:type="paragraph" w:customStyle="1" w:styleId="s3">
    <w:name w:val="s3"/>
    <w:basedOn w:val="Normale"/>
    <w:rsid w:val="00A32B57"/>
    <w:rPr>
      <w:rFonts w:eastAsia="Calibri"/>
    </w:rPr>
  </w:style>
  <w:style w:type="character" w:customStyle="1" w:styleId="s2">
    <w:name w:val="s2"/>
    <w:rsid w:val="00A32B57"/>
  </w:style>
  <w:style w:type="character" w:customStyle="1" w:styleId="s4">
    <w:name w:val="s4"/>
    <w:rsid w:val="00A32B57"/>
  </w:style>
  <w:style w:type="character" w:customStyle="1" w:styleId="s5">
    <w:name w:val="s5"/>
    <w:rsid w:val="00A32B57"/>
  </w:style>
  <w:style w:type="character" w:customStyle="1" w:styleId="Nessuno">
    <w:name w:val="Nessuno"/>
    <w:rsid w:val="000E35FE"/>
  </w:style>
  <w:style w:type="paragraph" w:styleId="Testofumetto">
    <w:name w:val="Balloon Text"/>
    <w:basedOn w:val="Normale"/>
    <w:link w:val="TestofumettoCarattere"/>
    <w:rsid w:val="00E83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83A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F33B2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iaria@migrante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6739-307D-4439-BAE8-C39C4FEF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5260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35174</CharactersWithSpaces>
  <SharedDoc>false</SharedDoc>
  <HLinks>
    <vt:vector size="6" baseType="variant"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mailto:r.iaria@migrantes.it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dibona</dc:creator>
  <cp:lastModifiedBy>guido Iaria</cp:lastModifiedBy>
  <cp:revision>2</cp:revision>
  <cp:lastPrinted>2020-10-22T12:56:00Z</cp:lastPrinted>
  <dcterms:created xsi:type="dcterms:W3CDTF">2022-12-11T10:36:00Z</dcterms:created>
  <dcterms:modified xsi:type="dcterms:W3CDTF">2022-12-11T10:36:00Z</dcterms:modified>
</cp:coreProperties>
</file>